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Traditional Arabic" w:hAnsi="Traditional Arabic" w:cs="Traditional Arabic"/>
          <w:sz w:val="48"/>
          <w:sz w:val="48"/>
          <w:szCs w:val="48"/>
          <w:rtl w:val="true"/>
        </w:rPr>
        <w:t xml:space="preserve">هذه سورة الذّبح قد نزّل من سماء الأمر للّذي سمّيناه بالذّبيح في ملكوت الأسماء لعلّ يخلّص وجهه للّه ربّ العالمين </w:t>
      </w:r>
    </w:p>
    <w:p>
      <w:pPr>
        <w:pStyle w:val="Normal"/>
        <w:bidi w:val="1"/>
        <w:ind w:left="120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rPr>
        <w:t>هو الباقي البديع</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color w:val="0000CC"/>
          <w:sz w:val="48"/>
          <w:sz w:val="48"/>
          <w:szCs w:val="48"/>
          <w:rtl w:val="true"/>
          <w:lang w:bidi="fa-IR"/>
        </w:rPr>
        <w:t>﴾</w:t>
      </w:r>
    </w:p>
    <w:p>
      <w:pPr>
        <w:pStyle w:val="Normal"/>
        <w:bidi w:val="1"/>
        <w:ind w:left="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قرّ اللّه علی عرش العظمة و‌الجلال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اللّه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المهيمن القيّوم</w:t>
      </w:r>
      <w:r>
        <w:rPr>
          <w:rFonts w:ascii="Traditional Arabic" w:hAnsi="Traditional Arabic" w:cs="Traditional Arabic"/>
          <w:sz w:val="48"/>
          <w:sz w:val="48"/>
          <w:szCs w:val="48"/>
          <w:rtl w:val="true"/>
          <w:lang w:bidi="ar-JO"/>
        </w:rPr>
        <w:t xml:space="preserve"> وأ</w:t>
      </w:r>
      <w:r>
        <w:rPr>
          <w:rFonts w:ascii="Traditional Arabic" w:hAnsi="Traditional Arabic" w:cs="Traditional Arabic"/>
          <w:sz w:val="48"/>
          <w:sz w:val="48"/>
          <w:szCs w:val="48"/>
          <w:rtl w:val="true"/>
        </w:rPr>
        <w:t>قرّ حينئذ علی ملكوت العزّ و‌الإجلال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هو المهيمن القيّوم و‌اعترف ذات القِدم علی جبروت القدرة و‌الإستجلال بأنّ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أنا اللّه لا إله إلّا أنا العزيز المقتدر المحبوب و‌اعترف هذه الكلمة الأعظم بأنّه لا إله إلّا هو العزيز المقتدر المحبوب شهد اللّه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ذاته لذاته بذاته بأنّه هو اللّه لا إله إلّا أنا الظّاهر المشهود وأشهد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ذات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لذات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بذات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بأنّ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أنا اللّه لا إله إلّا هو الظّاهر الباهر المستور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أن يا جمال الأولى رشّح علی الممكنات من طمطام فيض فضلك لعلّ يأخذنّهم روائح القدس عن هذا الكافور الّذي ظهر هيكل الظّهور و‌يجري عن هذا السّلسبيل الّذي بعثه اللّه علی هيئة القلم و‌جعله آية علمه بين السّموات و‌الأرض و‌لكنّ النّاس قليلاً منهم ما يشعرون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أن يا سلطان القِدم كيف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لقي علی الممكنات من آيات عزّ سلطنتك بعد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المشركون من كلّ الجهات و‌وضعوا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الغلّ علی هذا الفمّ الدّر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العزيز المحبوب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أذكر بينهم من بدايع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ذكار يزداد البغضاء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صدور هؤلاء الفجّار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العالم بما ورد علی نفسك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الحقّ علاّم الغيوب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ذبيح فارفع رأسك عن النّوم ثمّ افتح اللّسان بالبيان ب</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المقتدر المنّان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تخف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ربّك يحرسك من الشّيطان و‌مظاهره و‌يحفظك بسلطانه العزيز المشهود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ردت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تدخل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هذا المقام الّذ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قامت علی فِنائه حقايق العالّين و‌الملئكة الّذينهم كانوا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حول العرش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يطوفون ينبغ</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تنقطع عن كلّ من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السّموات و‌الأرض و‌عن كلّ ما كان و‌ما يكون و‌تجعل مصاحبك حبّ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و‌مقصدك عرفان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و‌حصنك التّوك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علی ربّك العل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هذه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عن جماله و‌اتّخذوا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ربابًا من دون اللّه و‌كذلك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يعلمون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اتّصفت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مرناك به ليفتح اللّه عين فؤادك و‌نشهد ما لا شهد العباد و‌تعرف ما لا عرفه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من الّذينهم يدّعون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ما 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ذن اللّه لهم و‌يقولون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يفقهون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دع المشركين و‌ما عندهم ثمّ عرّج بقوادم القدس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لی فضاء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نس لتصل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لی فردوس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هذه الكلمة المكنون المخزون‌ قل يا قوم تاللّه ما أنطق عن الهوى بل الرّوح ينطق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صدر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و‌تلك برهان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تنصفون و‌يا قوم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كان هذا جرم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فلست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جرم بين 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اللّه بل عباد مكرمون خافوا عن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تدحضوا الحقّ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فواهكم ثمّ انْظُرُوا بطرف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نصاف فيما نزل بالحقّ من جبروت اللّه المقتدر المهيمن القيّوم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تجادلوا بتلك الكلمات تاللّة لن يصدق عليكم حكم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 بما نزلت على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آيات ربّه و‌من قبله على رسل 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تعرفون و‌يا قوم فارحموا علی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تقاسوا هذا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بما عندكم و‌كونوا من الّذين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تتلی عليهم من آيات ربّهم يهتزّ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شوقًا للقائه ثمّ علی وجوههم يخرّون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ذبيح تاللّه الحقّ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الغلام قد وقع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جبّ البغضاء فيا ليت يكون من سيّارة ليدل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دلوا النّصر لعلّ يخرج به الغلام و‌ليستضي</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 xml:space="preserve"> وجوه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هل السّموات و‌الأرض و‌كذلك جرت سنّة القضاء علی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عزّ محفوظ و‌كذلك يقصّ عليك هذا القلم الّذ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شرب ماء الحيوان من كوثر الرّحمن و‌نبت علی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القدس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قطب الجنان و‌يجر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منه كوثر السّبحان و‌لكن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النّاس لا يكادون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يفقهون 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ظهرت فتنة بها انفطرت سموات الوهم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ظلمت شمس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بداع و‌ظهر كذب الّذينهم ادّعوا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نّهم آمنوا بآيات اللّه المهيمن القيّوم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قل يا قوم هذه لآيات عليّ بالحقّ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تستكبروا عليها و‌كونوا من الّذينهم يخضعون قل تاللّه قد ارتفعت سحاب الفضل و‌تمطر علی الممكنات ماء الحيوان و‌هذا من فضل ربّكم الرّحمن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توقنون و‌هل رأيت فضلا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كبر من ذلك لا فونفس اللّه المهيمن العزيز المحبوب و‌هل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حصيت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بداع رحمة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وسع من ذلك لا فونفس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المنّان لو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تعلمون و‌من النّاس من سئل عن هذا النّبأ عن الّذين توهّم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نفسه بأنّهم مهتدون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قل يا قوم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لن يحتاج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ثبات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بشي</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 xml:space="preserve"> عمّا خلق بين السّموات و‌الأرض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ما دونه قد خلق بقوله لو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آياته تتفك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رون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دليله نفسه و‌وجوده سلطانه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يعلم ذلك </w:t>
      </w:r>
      <w:r>
        <w:rPr>
          <w:rFonts w:ascii="Traditional Arabic" w:hAnsi="Traditional Arabic" w:cs="Traditional Arabic"/>
          <w:sz w:val="48"/>
          <w:sz w:val="48"/>
          <w:szCs w:val="48"/>
          <w:rtl w:val="true"/>
          <w:lang w:bidi="ar-JO"/>
        </w:rPr>
        <w:t>إلّا</w:t>
      </w:r>
      <w:r>
        <w:rPr>
          <w:rFonts w:ascii="Traditional Arabic" w:hAnsi="Traditional Arabic" w:cs="Traditional Arabic"/>
          <w:sz w:val="48"/>
          <w:sz w:val="48"/>
          <w:szCs w:val="48"/>
          <w:rtl w:val="true"/>
        </w:rPr>
        <w:t xml:space="preserve"> من توجّه بوجه القدس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لی وجه ربّه و‌يكون من الّذينهم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كلمات ربّهم يتفرّسون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 توقّف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ربّك ثمّ انظر بطرف القدس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لى حجج النّبييّن و‌المرسلين ليسهل عليك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و‌تكسّر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صنام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وهام بسلطان ربّك العزيز العلاّم و‌تكون من الّذينهم علی رفرف العزّ هم متّكئون 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كلّما جرى من قلم النّصح لم يكن </w:t>
      </w:r>
      <w:r>
        <w:rPr>
          <w:rFonts w:ascii="Traditional Arabic" w:hAnsi="Traditional Arabic" w:cs="Traditional Arabic"/>
          <w:sz w:val="48"/>
          <w:sz w:val="48"/>
          <w:szCs w:val="48"/>
          <w:rtl w:val="true"/>
          <w:lang w:bidi="ar-JO"/>
        </w:rPr>
        <w:t>إلّا</w:t>
      </w:r>
      <w:r>
        <w:rPr>
          <w:rFonts w:ascii="Traditional Arabic" w:hAnsi="Traditional Arabic" w:cs="Traditional Arabic"/>
          <w:sz w:val="48"/>
          <w:sz w:val="48"/>
          <w:szCs w:val="48"/>
          <w:rtl w:val="true"/>
        </w:rPr>
        <w:t xml:space="preserve"> من حبّ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يّاك و</w:t>
      </w:r>
      <w:r>
        <w:rPr>
          <w:rFonts w:ascii="Traditional Arabic" w:hAnsi="Traditional Arabic" w:cs="Traditional Arabic"/>
          <w:sz w:val="48"/>
          <w:sz w:val="48"/>
          <w:szCs w:val="48"/>
          <w:rtl w:val="true"/>
          <w:lang w:bidi="ar-JO"/>
        </w:rPr>
        <w:t>إلّا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ربّك لغن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عن كلّ من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السّموات و‌الأرض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لهو الحاكم علی ما يشاء يحكم كيف أراد بقوله كن فيكون فاسع في نفسك بأن لا يزّلك وساوس الشّيطان عن سبل الرّحمن ثمّ استقم علی أمر ربّك و‌كن من الّذينهم ببصر اللّه في أمره ينظرون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قل يا قوم كلّما عندكم و‌ما أنتم تفتخرون به يثبت بآيات اللّه و‌تلك آياته نزلت من سماء البَداء إيّاكم أن لا تنكروها و‌لا تبطلوا بذلك أعمالكم ولا تكوننّ من الّذينهم يتّبعون كلّ ناعق ثمّ بآيات ربّهم يكفرو ثمّ اعلم بأنّا جعلناك سفيرًا من لدنّا لتبشّر النّاس بهذا الأمر الّذي فيه وضعت كلّ ذات حمل حملها و‌غشت حجبات القهر أبصار اهل السّموات و‌الأرض إلّا عدّة معدود و‌هم استقرّوا خلف سرادق المجد و‌استقربوا إلی سيناء القرب أولئك في غمرات الأمر هم يسبحون عَرِّ نفسك عن كلّ شيء ليأخذك يد الفضل و‌يرفعك إلی مقعد عزّ محبوب و‌يلبسك ما يستنير به كلّ الموجودات و‌هذا من فضل ربّك عليك أن لن تحرقه بنيران الإشارات و‌تكون راسخًا علی أمر ربّك و‌لا تتّبع كلّ مشرك مردود إيّاك أن لا تجعل نفسك محدودًا بحدود الإشارات و‌لا محجوبًا بحجب الدّلالات فاخرق الحجبات بسلطان من لدنّا ثمّ احرق الإشارات بهذه النّار الّتي اشتعلت في سيناء القِدم و‌تجلّى علی هذا القلم بما يجتذب عنه أفئدة الّذينهم كانوا بآيات اللّه هم مقتدون تفكّر في أُمّة الفرقان و‌في كلّ ما كان بين يديهم لعلّ تقدّس نفسك عن إشارات القوم و‌تكون علی استقامة محمود دع الملك ثمّ اصعد إلی هذا السّماء لتطّلع بما لا ‌اطّلع به أحد إلّا من شاء ربّك المقتدر المتعالی المهيمن القيّوم وإنّك لو تخلّص نفسك و‌تفكّر فى هجرتي في سنة الّتي وردنا العراق تاللّه إنّه ليكفيك عن كلّ شيء و‌يجعلك من الّذينهم في آيات ربّهم يتفكّرون و‌به تمّت حجّة اللّه علی عباده و‌برهانه علی أصفيائه و‌كملت نعمته لأوليائه وأشرقت وجهه لبريّته و‌لكنّ النّاس لمّا أخذتهم حجبات الأوهام ما تفكّروا فيه بل كانوا عن أمر ربّهم غافلون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قل يا قوم لا تفعلوا كما فعلوا أُمّة الفرقان و‌لا تدعوا زمام عرفانكم بيد أحد أن اغتنموا الفضل في تلك الأيّام ثمّ بعيونكم فاشهدون و‌إذا تتلی عليكم آيات ربّكم لا تنقلبوا علی أعقابكم و‌لا تكوننّ من الّذينهم يعترضون بآيات اللّه ثمّ علی مقاعدهم يستهزئون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أن يا ذبيح قد ذبحت في كلّ حين في عشرين من السّنين و‌لا يعلم ذلك إلّا ربّك العزيز المحبوب ثمّ اعلم بأنّ ذبيح ا</w:t>
      </w:r>
      <w:r>
        <w:rPr>
          <w:rFonts w:ascii="Traditional Arabic" w:hAnsi="Traditional Arabic" w:cs="Traditional Arabic"/>
          <w:sz w:val="48"/>
          <w:sz w:val="48"/>
          <w:szCs w:val="48"/>
          <w:rtl w:val="true"/>
          <w:lang w:bidi="ar-JO"/>
        </w:rPr>
        <w:t>ل</w:t>
      </w:r>
      <w:r>
        <w:rPr>
          <w:rFonts w:ascii="Traditional Arabic" w:hAnsi="Traditional Arabic" w:cs="Traditional Arabic"/>
          <w:sz w:val="48"/>
          <w:sz w:val="48"/>
          <w:szCs w:val="48"/>
          <w:rtl w:val="true"/>
        </w:rPr>
        <w:t>قبل إذا أراد مشهد الفنا جائه الفداء من سماء البَداء و‌هذا الذّبيح ما قبل الفداء و‌ذبح بسيف البغضاء من هؤلاء الفجّار الّذين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يشعرون ما يفعلون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لو تقدّس المنظر عن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شارات البشر و‌تصعد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لی منظر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كبر لتشهد رأسه مرفوعًا على رمح النّفاق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شطر الآفاق و‌تبك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عليه كبكاء العاشقين الّذين منعهم مقادير القضاء عن الورود علی مقعد عزّ محبوب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ن يا ذبيح طهّر نظرك عن ال</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كوان و‌ما فيها و‌من ال</w:t>
      </w:r>
      <w:r>
        <w:rPr>
          <w:rFonts w:ascii="Traditional Arabic" w:hAnsi="Traditional Arabic" w:cs="Traditional Arabic"/>
          <w:sz w:val="48"/>
          <w:sz w:val="48"/>
          <w:szCs w:val="48"/>
          <w:highlight w:val="yellow"/>
          <w:rtl w:val="true"/>
          <w:lang w:bidi="ar-JO"/>
        </w:rPr>
        <w:t>إ</w:t>
      </w:r>
      <w:r>
        <w:rPr>
          <w:rFonts w:ascii="Traditional Arabic" w:hAnsi="Traditional Arabic" w:cs="Traditional Arabic"/>
          <w:sz w:val="48"/>
          <w:sz w:val="48"/>
          <w:szCs w:val="48"/>
          <w:highlight w:val="yellow"/>
          <w:rtl w:val="true"/>
        </w:rPr>
        <w:t>مكان و‌ما عليها لتعرف صنع اللّه الّذ</w:t>
      </w:r>
      <w:r>
        <w:rPr>
          <w:rFonts w:ascii="Traditional Arabic" w:hAnsi="Traditional Arabic" w:cs="Traditional Arabic"/>
          <w:sz w:val="48"/>
          <w:sz w:val="48"/>
          <w:szCs w:val="48"/>
          <w:highlight w:val="yellow"/>
          <w:rtl w:val="true"/>
          <w:lang w:bidi="ar-JO"/>
        </w:rPr>
        <w:t>ي</w:t>
      </w:r>
      <w:r>
        <w:rPr>
          <w:rFonts w:ascii="Traditional Arabic" w:hAnsi="Traditional Arabic" w:cs="Traditional Arabic"/>
          <w:sz w:val="48"/>
          <w:sz w:val="48"/>
          <w:szCs w:val="48"/>
          <w:highlight w:val="yellow"/>
          <w:rtl w:val="true"/>
        </w:rPr>
        <w:t xml:space="preserve"> أتقن خلق كلّ شي</w:t>
      </w:r>
      <w:r>
        <w:rPr>
          <w:rFonts w:ascii="Traditional Arabic" w:hAnsi="Traditional Arabic" w:cs="Traditional Arabic"/>
          <w:sz w:val="48"/>
          <w:sz w:val="48"/>
          <w:szCs w:val="48"/>
          <w:highlight w:val="yellow"/>
          <w:rtl w:val="true"/>
          <w:lang w:bidi="ar-JO"/>
        </w:rPr>
        <w:t>ء</w:t>
      </w:r>
      <w:r>
        <w:rPr>
          <w:rFonts w:ascii="Traditional Arabic" w:hAnsi="Traditional Arabic" w:cs="Traditional Arabic"/>
          <w:sz w:val="48"/>
          <w:sz w:val="48"/>
          <w:szCs w:val="48"/>
          <w:highlight w:val="yellow"/>
          <w:rtl w:val="true"/>
        </w:rPr>
        <w:t xml:space="preserve"> و‌تدخل بيت ال</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سرار الّت</w:t>
      </w:r>
      <w:r>
        <w:rPr>
          <w:rFonts w:ascii="Traditional Arabic" w:hAnsi="Traditional Arabic" w:cs="Traditional Arabic"/>
          <w:sz w:val="48"/>
          <w:sz w:val="48"/>
          <w:szCs w:val="48"/>
          <w:highlight w:val="yellow"/>
          <w:rtl w:val="true"/>
          <w:lang w:bidi="ar-JO"/>
        </w:rPr>
        <w:t>ي</w:t>
      </w:r>
      <w:r>
        <w:rPr>
          <w:rFonts w:ascii="Traditional Arabic" w:hAnsi="Traditional Arabic" w:cs="Traditional Arabic"/>
          <w:sz w:val="48"/>
          <w:sz w:val="48"/>
          <w:szCs w:val="48"/>
          <w:highlight w:val="yellow"/>
          <w:rtl w:val="true"/>
        </w:rPr>
        <w:t xml:space="preserve"> ما دخل فيها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 xml:space="preserve">حد </w:t>
      </w:r>
      <w:r>
        <w:rPr>
          <w:rFonts w:ascii="Traditional Arabic" w:hAnsi="Traditional Arabic" w:cs="Traditional Arabic"/>
          <w:sz w:val="48"/>
          <w:sz w:val="48"/>
          <w:szCs w:val="48"/>
          <w:highlight w:val="yellow"/>
          <w:rtl w:val="true"/>
          <w:lang w:bidi="ar-JO"/>
        </w:rPr>
        <w:t>إلّا</w:t>
      </w:r>
      <w:r>
        <w:rPr>
          <w:rFonts w:ascii="Traditional Arabic" w:hAnsi="Traditional Arabic" w:cs="Traditional Arabic"/>
          <w:sz w:val="48"/>
          <w:sz w:val="48"/>
          <w:szCs w:val="48"/>
          <w:highlight w:val="yellow"/>
          <w:rtl w:val="true"/>
        </w:rPr>
        <w:t xml:space="preserve"> من شاء ربّك العليم العالم المقتدر القيّوم ثمّ اعرف قدر تلك ال</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يّام الّت</w:t>
      </w:r>
      <w:r>
        <w:rPr>
          <w:rFonts w:ascii="Traditional Arabic" w:hAnsi="Traditional Arabic" w:cs="Traditional Arabic"/>
          <w:sz w:val="48"/>
          <w:sz w:val="48"/>
          <w:szCs w:val="48"/>
          <w:highlight w:val="yellow"/>
          <w:rtl w:val="true"/>
          <w:lang w:bidi="ar-JO"/>
        </w:rPr>
        <w:t>ي</w:t>
      </w:r>
      <w:r>
        <w:rPr>
          <w:rFonts w:ascii="Traditional Arabic" w:hAnsi="Traditional Arabic" w:cs="Traditional Arabic"/>
          <w:sz w:val="48"/>
          <w:sz w:val="48"/>
          <w:szCs w:val="48"/>
          <w:highlight w:val="yellow"/>
          <w:rtl w:val="true"/>
        </w:rPr>
        <w:t xml:space="preserve"> ليستضي</w:t>
      </w:r>
      <w:r>
        <w:rPr>
          <w:rFonts w:ascii="Traditional Arabic" w:hAnsi="Traditional Arabic" w:cs="Traditional Arabic"/>
          <w:sz w:val="48"/>
          <w:sz w:val="48"/>
          <w:szCs w:val="48"/>
          <w:highlight w:val="yellow"/>
          <w:rtl w:val="true"/>
          <w:lang w:bidi="ar-JO"/>
        </w:rPr>
        <w:t>ء</w:t>
      </w:r>
      <w:r>
        <w:rPr>
          <w:rFonts w:ascii="Traditional Arabic" w:hAnsi="Traditional Arabic" w:cs="Traditional Arabic"/>
          <w:sz w:val="48"/>
          <w:sz w:val="48"/>
          <w:szCs w:val="48"/>
          <w:highlight w:val="yellow"/>
          <w:rtl w:val="true"/>
        </w:rPr>
        <w:t xml:space="preserve"> وجه الغلام بينكم و‌تدارك ما</w:t>
      </w:r>
      <w:r>
        <w:rPr>
          <w:rFonts w:ascii="Traditional Arabic" w:hAnsi="Traditional Arabic" w:cs="Traditional Arabic"/>
          <w:sz w:val="48"/>
          <w:sz w:val="48"/>
          <w:szCs w:val="48"/>
          <w:highlight w:val="yellow"/>
          <w:rtl w:val="true"/>
          <w:lang w:bidi="ar-JO"/>
        </w:rPr>
        <w:t xml:space="preserve"> </w:t>
      </w:r>
      <w:r>
        <w:rPr>
          <w:rFonts w:ascii="Traditional Arabic" w:hAnsi="Traditional Arabic" w:cs="Traditional Arabic"/>
          <w:sz w:val="48"/>
          <w:sz w:val="48"/>
          <w:szCs w:val="48"/>
          <w:highlight w:val="yellow"/>
          <w:rtl w:val="true"/>
        </w:rPr>
        <w:t>فات عنك ف</w:t>
      </w:r>
      <w:r>
        <w:rPr>
          <w:rFonts w:ascii="Traditional Arabic" w:hAnsi="Traditional Arabic" w:cs="Traditional Arabic"/>
          <w:sz w:val="48"/>
          <w:sz w:val="48"/>
          <w:szCs w:val="48"/>
          <w:highlight w:val="yellow"/>
          <w:rtl w:val="true"/>
          <w:lang w:bidi="ar-JO"/>
        </w:rPr>
        <w:t>ي</w:t>
      </w:r>
      <w:r>
        <w:rPr>
          <w:rFonts w:ascii="Traditional Arabic" w:hAnsi="Traditional Arabic" w:cs="Traditional Arabic"/>
          <w:sz w:val="48"/>
          <w:sz w:val="48"/>
          <w:szCs w:val="48"/>
          <w:highlight w:val="yellow"/>
          <w:rtl w:val="true"/>
        </w:rPr>
        <w:t xml:space="preserve"> عرفانه تاللّه هذا خير لك عن ملك السّموات و‌الأرض و‌عن كلّ ما </w:t>
      </w:r>
      <w:r>
        <w:rPr>
          <w:rFonts w:ascii="Traditional Arabic" w:hAnsi="Traditional Arabic" w:cs="Traditional Arabic"/>
          <w:sz w:val="48"/>
          <w:sz w:val="48"/>
          <w:szCs w:val="48"/>
          <w:highlight w:val="yellow"/>
          <w:rtl w:val="true"/>
          <w:lang w:bidi="ar-JO"/>
        </w:rPr>
        <w:t>أن</w:t>
      </w:r>
      <w:r>
        <w:rPr>
          <w:rFonts w:ascii="Traditional Arabic" w:hAnsi="Traditional Arabic" w:cs="Traditional Arabic"/>
          <w:sz w:val="48"/>
          <w:sz w:val="48"/>
          <w:szCs w:val="48"/>
          <w:highlight w:val="yellow"/>
          <w:rtl w:val="true"/>
        </w:rPr>
        <w:t xml:space="preserve">تم تعملون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 xml:space="preserve">و تعرفون فسوف تضع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 xml:space="preserve">صابع الحسرة بين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سنان الحيرة و‌لن تجد الغلام ولو تجسّس ف</w:t>
      </w:r>
      <w:r>
        <w:rPr>
          <w:rFonts w:ascii="Traditional Arabic" w:hAnsi="Traditional Arabic" w:cs="Traditional Arabic"/>
          <w:sz w:val="48"/>
          <w:sz w:val="48"/>
          <w:szCs w:val="48"/>
          <w:highlight w:val="yellow"/>
          <w:rtl w:val="true"/>
          <w:lang w:bidi="ar-JO"/>
        </w:rPr>
        <w:t>ي</w:t>
      </w:r>
      <w:r>
        <w:rPr>
          <w:rFonts w:ascii="Traditional Arabic" w:hAnsi="Traditional Arabic" w:cs="Traditional Arabic"/>
          <w:sz w:val="48"/>
          <w:sz w:val="48"/>
          <w:szCs w:val="48"/>
          <w:highlight w:val="yellow"/>
          <w:rtl w:val="true"/>
        </w:rPr>
        <w:t xml:space="preserve">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 xml:space="preserve">قطار السّموات و‌الأرض كذلك يلقيك قلم البَداء من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 xml:space="preserve">سرار القضاء لعلّ يخرجنّ العباد من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جداث الغفلة و‌ينقطعنّ عمّا يمنعهم عن الورود على مقرّ العرفان هذا الرّضوان الّذ</w:t>
      </w:r>
      <w:r>
        <w:rPr>
          <w:rFonts w:ascii="Traditional Arabic" w:hAnsi="Traditional Arabic" w:cs="Traditional Arabic"/>
          <w:sz w:val="48"/>
          <w:sz w:val="48"/>
          <w:szCs w:val="48"/>
          <w:highlight w:val="yellow"/>
          <w:rtl w:val="true"/>
          <w:lang w:bidi="ar-JO"/>
        </w:rPr>
        <w:t>ي</w:t>
      </w:r>
      <w:r>
        <w:rPr>
          <w:rFonts w:ascii="Traditional Arabic" w:hAnsi="Traditional Arabic" w:cs="Traditional Arabic"/>
          <w:sz w:val="48"/>
          <w:sz w:val="48"/>
          <w:szCs w:val="48"/>
          <w:highlight w:val="yellow"/>
          <w:rtl w:val="true"/>
        </w:rPr>
        <w:t xml:space="preserve"> جعله اللّه مقدّسًا عن ملاحظة الّذينهم كانوا بربّهم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ن يشركون و‌</w:t>
      </w:r>
      <w:r>
        <w:rPr>
          <w:rFonts w:ascii="Traditional Arabic" w:hAnsi="Traditional Arabic" w:cs="Traditional Arabic"/>
          <w:sz w:val="48"/>
          <w:sz w:val="48"/>
          <w:szCs w:val="48"/>
          <w:highlight w:val="yellow"/>
          <w:rtl w:val="true"/>
          <w:lang w:bidi="ar-JO"/>
        </w:rPr>
        <w:t>إ</w:t>
      </w:r>
      <w:r>
        <w:rPr>
          <w:rFonts w:ascii="Traditional Arabic" w:hAnsi="Traditional Arabic" w:cs="Traditional Arabic"/>
          <w:sz w:val="48"/>
          <w:sz w:val="48"/>
          <w:szCs w:val="48"/>
          <w:highlight w:val="yellow"/>
          <w:rtl w:val="true"/>
        </w:rPr>
        <w:t xml:space="preserve">ذا </w:t>
      </w:r>
      <w:r>
        <w:rPr>
          <w:rFonts w:ascii="Traditional Arabic" w:hAnsi="Traditional Arabic" w:cs="Traditional Arabic"/>
          <w:sz w:val="48"/>
          <w:sz w:val="48"/>
          <w:szCs w:val="48"/>
          <w:highlight w:val="yellow"/>
          <w:rtl w:val="true"/>
          <w:lang w:bidi="ar-JO"/>
        </w:rPr>
        <w:t>آ</w:t>
      </w:r>
      <w:r>
        <w:rPr>
          <w:rFonts w:ascii="Traditional Arabic" w:hAnsi="Traditional Arabic" w:cs="Traditional Arabic"/>
          <w:sz w:val="48"/>
          <w:sz w:val="48"/>
          <w:szCs w:val="48"/>
          <w:highlight w:val="yellow"/>
          <w:rtl w:val="true"/>
        </w:rPr>
        <w:t xml:space="preserve">تاك قميص الغلام بدم صادق ضعه علی وجهك ثمّ استنشق منه رائحة الرّحمن ثمّ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حمر</w:t>
      </w:r>
      <w:r>
        <w:rPr>
          <w:rFonts w:ascii="Traditional Arabic" w:hAnsi="Traditional Arabic" w:cs="Traditional Arabic"/>
          <w:sz w:val="48"/>
          <w:sz w:val="48"/>
          <w:szCs w:val="48"/>
          <w:highlight w:val="yellow"/>
          <w:rtl w:val="true"/>
          <w:lang w:bidi="ar-JO"/>
        </w:rPr>
        <w:t xml:space="preserve">ّ </w:t>
      </w:r>
      <w:r>
        <w:rPr>
          <w:rFonts w:ascii="Traditional Arabic" w:hAnsi="Traditional Arabic" w:cs="Traditional Arabic"/>
          <w:sz w:val="48"/>
          <w:sz w:val="48"/>
          <w:szCs w:val="48"/>
          <w:highlight w:val="yellow"/>
          <w:rtl w:val="true"/>
        </w:rPr>
        <w:t xml:space="preserve">به وجهك و‌كن صائحًا بوجه الحمراء بين الأرض و‌السّماء لعلّ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هل الحجبات يحرقنّ سبحات ال</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 xml:space="preserve">وهام و‌يخرجنّ عريا عن </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ثواب ال</w:t>
      </w:r>
      <w:r>
        <w:rPr>
          <w:rFonts w:ascii="Traditional Arabic" w:hAnsi="Traditional Arabic" w:cs="Traditional Arabic"/>
          <w:sz w:val="48"/>
          <w:sz w:val="48"/>
          <w:szCs w:val="48"/>
          <w:highlight w:val="yellow"/>
          <w:rtl w:val="true"/>
          <w:lang w:bidi="ar-JO"/>
        </w:rPr>
        <w:t>إ</w:t>
      </w:r>
      <w:r>
        <w:rPr>
          <w:rFonts w:ascii="Traditional Arabic" w:hAnsi="Traditional Arabic" w:cs="Traditional Arabic"/>
          <w:sz w:val="48"/>
          <w:sz w:val="48"/>
          <w:szCs w:val="48"/>
          <w:highlight w:val="yellow"/>
          <w:rtl w:val="true"/>
        </w:rPr>
        <w:t xml:space="preserve">شارات و‌يصعدنّ </w:t>
      </w:r>
      <w:r>
        <w:rPr>
          <w:rFonts w:ascii="Traditional Arabic" w:hAnsi="Traditional Arabic" w:cs="Traditional Arabic"/>
          <w:sz w:val="48"/>
          <w:sz w:val="48"/>
          <w:szCs w:val="48"/>
          <w:highlight w:val="yellow"/>
          <w:rtl w:val="true"/>
          <w:lang w:bidi="ar-JO"/>
        </w:rPr>
        <w:t>إ</w:t>
      </w:r>
      <w:r>
        <w:rPr>
          <w:rFonts w:ascii="Traditional Arabic" w:hAnsi="Traditional Arabic" w:cs="Traditional Arabic"/>
          <w:sz w:val="48"/>
          <w:sz w:val="48"/>
          <w:szCs w:val="48"/>
          <w:highlight w:val="yellow"/>
          <w:rtl w:val="true"/>
        </w:rPr>
        <w:t>لی جبروت ال</w:t>
      </w:r>
      <w:r>
        <w:rPr>
          <w:rFonts w:ascii="Traditional Arabic" w:hAnsi="Traditional Arabic" w:cs="Traditional Arabic"/>
          <w:sz w:val="48"/>
          <w:sz w:val="48"/>
          <w:szCs w:val="48"/>
          <w:highlight w:val="yellow"/>
          <w:rtl w:val="true"/>
          <w:lang w:bidi="ar-JO"/>
        </w:rPr>
        <w:t>أ</w:t>
      </w:r>
      <w:r>
        <w:rPr>
          <w:rFonts w:ascii="Traditional Arabic" w:hAnsi="Traditional Arabic" w:cs="Traditional Arabic"/>
          <w:sz w:val="48"/>
          <w:sz w:val="48"/>
          <w:szCs w:val="48"/>
          <w:highlight w:val="yellow"/>
          <w:rtl w:val="true"/>
        </w:rPr>
        <w:t>سماء و‌الصّفات هذا المقام المتعال</w:t>
      </w:r>
      <w:r>
        <w:rPr>
          <w:rFonts w:ascii="Traditional Arabic" w:hAnsi="Traditional Arabic" w:cs="Traditional Arabic"/>
          <w:sz w:val="48"/>
          <w:sz w:val="48"/>
          <w:szCs w:val="48"/>
          <w:highlight w:val="yellow"/>
          <w:rtl w:val="true"/>
          <w:lang w:bidi="ar-JO"/>
        </w:rPr>
        <w:t>ي</w:t>
      </w:r>
      <w:r>
        <w:rPr>
          <w:rFonts w:ascii="Traditional Arabic" w:hAnsi="Traditional Arabic" w:cs="Traditional Arabic"/>
          <w:sz w:val="48"/>
          <w:sz w:val="48"/>
          <w:szCs w:val="48"/>
          <w:highlight w:val="yellow"/>
          <w:rtl w:val="true"/>
        </w:rPr>
        <w:t xml:space="preserve"> العزيز المحمود</w:t>
      </w:r>
      <w:r>
        <w:rPr>
          <w:rFonts w:ascii="Traditional Arabic" w:hAnsi="Traditional Arabic" w:cs="Traditional Arabic"/>
          <w:sz w:val="48"/>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ذبيح القبل لمّا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يدخل مقرّ القرب جبروت ربّه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على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 الشّيطان علی صورة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نسان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يمنعه عن الورود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حرم قدس مخزون فلمّا عرفناه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رجمه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رجام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حجار بسلطان من عندنا و‌قوّة من لدنّا و‌كذلك كان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من الّذينهم يعلمو‌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فاقتد به تمّ اعمل بمثل ما عمل بحيث لو تشهد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يمنعك عن حبّ هذا الغلام فاعلم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 لهو الشّيطان قد ظهر علی هيئة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نسان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فاستعذ باللّه ثمّ اطرده بشهاب مثقوب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تلتفت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لی شي</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 xml:space="preserve"> ثمّ اقصد بقلبك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لى هذا الشّاط</w:t>
      </w:r>
      <w:r>
        <w:rPr>
          <w:rFonts w:ascii="Traditional Arabic" w:hAnsi="Traditional Arabic" w:cs="Traditional Arabic"/>
          <w:sz w:val="48"/>
          <w:sz w:val="48"/>
          <w:szCs w:val="48"/>
          <w:rtl w:val="true"/>
          <w:lang w:bidi="ar-JO"/>
        </w:rPr>
        <w:t>ئ</w:t>
      </w:r>
      <w:r>
        <w:rPr>
          <w:rFonts w:ascii="Traditional Arabic" w:hAnsi="Traditional Arabic" w:cs="Traditional Arabic"/>
          <w:sz w:val="48"/>
          <w:sz w:val="48"/>
          <w:szCs w:val="48"/>
          <w:rtl w:val="true"/>
        </w:rPr>
        <w:t xml:space="preserve"> المقدّس المحبوب تاللّه يا ذبيح كلّما اسمعت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فقد ظهر من لدنّا و‌لكن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سترناه لحكمة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يعلمها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 المخلصون و‌بذلك بَغُوْا علينا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كثر العباد من حيث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يشعرون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صبرنا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البلايا و‌نصبر بحول اللّه و‌قوّته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لی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يأت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جمال القِدم بسلطان النّصر و‌ينصر غلامه بنصر الّذ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يعجز عنه كلّ ما كان وما يكون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center"/>
        <w:rPr>
          <w:rFonts w:ascii="Traditional Arabic" w:hAnsi="Traditional Arabic" w:cs="Traditional Arabic"/>
          <w:sz w:val="48"/>
          <w:szCs w:val="48"/>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و‌الرّوح و‌التّكبير و‌البهاء عليك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firstLine="720"/>
        <w:jc w:val="center"/>
        <w:rPr>
          <w:rFonts w:ascii="Traditional Arabic" w:hAnsi="Traditional Arabic" w:cs="Traditional Arabic"/>
          <w:sz w:val="48"/>
          <w:szCs w:val="48"/>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و‌علی الّذينهم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firstLine="720"/>
        <w:jc w:val="center"/>
        <w:rPr>
          <w:rFonts w:ascii="Traditional Arabic" w:hAnsi="Traditional Arabic" w:cs="Traditional Arabic"/>
          <w:sz w:val="48"/>
          <w:szCs w:val="48"/>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مرضات ربّهم </w:t>
      </w:r>
      <w:r>
        <w:rPr>
          <w:rFonts w:cs="Traditional Arabic" w:ascii="Traditional Arabic" w:hAnsi="Traditional Arabic"/>
          <w:color w:val="FF0000"/>
          <w:sz w:val="48"/>
          <w:szCs w:val="48"/>
          <w:rtl w:val="true"/>
        </w:rPr>
        <w:t>*</w:t>
      </w:r>
    </w:p>
    <w:p>
      <w:pPr>
        <w:pStyle w:val="Normal"/>
        <w:bidi w:val="1"/>
        <w:ind w:left="0" w:right="0" w:firstLine="720"/>
        <w:jc w:val="center"/>
        <w:rPr>
          <w:rFonts w:ascii="Traditional Arabic" w:hAnsi="Traditional Arabic" w:cs="Traditional Arabic"/>
          <w:color w:val="FF0000"/>
          <w:sz w:val="48"/>
          <w:szCs w:val="48"/>
        </w:rPr>
      </w:pP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يصبرون </w:t>
      </w:r>
      <w:r>
        <w:rPr>
          <w:rFonts w:cs="Traditional Arabic" w:ascii="Traditional Arabic" w:hAnsi="Traditional Arabic"/>
          <w:color w:val="FF0000"/>
          <w:sz w:val="48"/>
          <w:szCs w:val="48"/>
          <w:rtl w:val="true"/>
        </w:rPr>
        <w:t xml:space="preserve">* </w:t>
      </w:r>
    </w:p>
    <w:p>
      <w:pPr>
        <w:pStyle w:val="Normal"/>
        <w:bidi w:val="1"/>
        <w:ind w:left="0" w:right="0" w:firstLine="720"/>
        <w:jc w:val="center"/>
        <w:rPr>
          <w:rFonts w:ascii="Traditional Arabic" w:hAnsi="Traditional Arabic" w:cs="Traditional Arabic"/>
          <w:sz w:val="48"/>
          <w:szCs w:val="48"/>
        </w:rPr>
      </w:pPr>
      <w:r>
        <w:rPr>
          <w:rFonts w:cs="Traditional Arabic" w:ascii="Traditional Arabic" w:hAnsi="Traditional Arabic"/>
          <w:color w:val="FF0000"/>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سورة الذبح – حضرة بهاءالله – آثار قلم اعلى، جلد </w:t>
    </w:r>
    <w:r>
      <w:rPr>
        <w:rFonts w:ascii="Traditional Arabic" w:hAnsi="Traditional Arabic" w:cs="Traditional Arabic"/>
        <w:color w:val="0000CC"/>
        <w:sz w:val="28"/>
        <w:sz w:val="28"/>
        <w:szCs w:val="28"/>
        <w:lang w:bidi="ar-JO"/>
      </w:rPr>
      <w:t>٢</w:t>
    </w:r>
    <w:r>
      <w:rPr>
        <w:rFonts w:ascii="Traditional Arabic" w:hAnsi="Traditional Arabic" w:cs="Traditional Arabic"/>
        <w:color w:val="0000CC"/>
        <w:sz w:val="28"/>
        <w:sz w:val="28"/>
        <w:szCs w:val="28"/>
        <w:rtl w:val="true"/>
        <w:lang w:bidi="ar-JO"/>
      </w:rPr>
      <w:t xml:space="preserve">، </w:t>
    </w:r>
    <w:r>
      <w:rPr>
        <w:rFonts w:ascii="Traditional Arabic" w:hAnsi="Traditional Arabic" w:cs="Traditional Arabic"/>
        <w:color w:val="0000CC"/>
        <w:sz w:val="28"/>
        <w:sz w:val="28"/>
        <w:szCs w:val="28"/>
        <w:lang w:bidi="ar-JO"/>
      </w:rPr>
      <w:t>١٥٩</w:t>
    </w:r>
    <w:r>
      <w:rPr>
        <w:rFonts w:ascii="Traditional Arabic" w:hAnsi="Traditional Arabic" w:cs="Traditional Arabic"/>
        <w:color w:val="0000CC"/>
        <w:sz w:val="28"/>
        <w:sz w:val="28"/>
        <w:szCs w:val="28"/>
        <w:rtl w:val="true"/>
        <w:lang w:bidi="ar-JO"/>
      </w:rPr>
      <w:t xml:space="preserve"> بديع، الصفحات </w:t>
    </w:r>
    <w:r>
      <w:rPr>
        <w:rFonts w:ascii="Traditional Arabic" w:hAnsi="Traditional Arabic" w:cs="Traditional Arabic"/>
        <w:color w:val="0000CC"/>
        <w:sz w:val="28"/>
        <w:sz w:val="28"/>
        <w:szCs w:val="28"/>
        <w:lang w:bidi="ar-JO"/>
      </w:rPr>
      <w:t>٤٣٠</w:t>
    </w:r>
    <w:r>
      <w:rPr>
        <w:rFonts w:ascii="Traditional Arabic" w:hAnsi="Traditional Arabic" w:cs="Traditional Arabic"/>
        <w:color w:val="0000CC"/>
        <w:sz w:val="28"/>
        <w:sz w:val="28"/>
        <w:szCs w:val="28"/>
        <w:rtl w:val="true"/>
        <w:lang w:bidi="ar-JO"/>
      </w:rPr>
      <w:t xml:space="preserve">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lang w:bidi="ar-JO"/>
      </w:rPr>
      <w:t>٤٣٦</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