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11B16" w14:textId="77777777" w:rsidR="00E00A39" w:rsidRDefault="00000000">
      <w:pPr>
        <w:bidi/>
        <w:jc w:val="both"/>
        <w:rPr>
          <w:rFonts w:ascii="Traditional Arabic" w:hAnsi="Traditional Arabic" w:cs="Traditional Arabic"/>
          <w:sz w:val="44"/>
          <w:szCs w:val="44"/>
        </w:rPr>
      </w:pPr>
      <w:r>
        <w:rPr>
          <w:rFonts w:ascii="Traditional Arabic" w:hAnsi="Traditional Arabic" w:cs="Traditional Arabic"/>
          <w:sz w:val="44"/>
          <w:szCs w:val="44"/>
          <w:rtl/>
        </w:rPr>
        <w:t>قَدْ قَدَّرْنَاهَا فِي جَبَرُوتِ البَقَاءِ وَأَنْزَلْنَاهَا عَلَى العِبَادِ لِيَكُونُ لَهُم سِرَاجًا مُضِيئًا</w:t>
      </w:r>
    </w:p>
    <w:p w14:paraId="5548D68F" w14:textId="77777777" w:rsidR="00E00A39" w:rsidRDefault="00E00A39">
      <w:pPr>
        <w:bidi/>
        <w:jc w:val="both"/>
        <w:rPr>
          <w:rFonts w:ascii="Traditional Arabic" w:hAnsi="Traditional Arabic" w:cs="Traditional Arabic"/>
          <w:sz w:val="44"/>
          <w:szCs w:val="44"/>
        </w:rPr>
      </w:pPr>
    </w:p>
    <w:p w14:paraId="665C154C" w14:textId="77777777" w:rsidR="00E00A39" w:rsidRDefault="00000000">
      <w:pPr>
        <w:bidi/>
        <w:jc w:val="center"/>
        <w:rPr>
          <w:rFonts w:ascii="Traditional Arabic" w:hAnsi="Traditional Arabic" w:cs="Traditional Arabic"/>
          <w:b/>
          <w:bCs/>
          <w:color w:val="0000CC"/>
          <w:sz w:val="44"/>
          <w:szCs w:val="44"/>
        </w:rPr>
      </w:pPr>
      <w:r>
        <w:rPr>
          <w:rFonts w:ascii="Traditional Arabic" w:hAnsi="Traditional Arabic" w:cs="Traditional Arabic"/>
          <w:b/>
          <w:bCs/>
          <w:color w:val="0000CC"/>
          <w:sz w:val="44"/>
          <w:szCs w:val="44"/>
          <w:rtl/>
        </w:rPr>
        <w:t>هُوَ ‌الحَقُّ ‌البَهِيُّ ‌الأَبْهَى</w:t>
      </w:r>
    </w:p>
    <w:p w14:paraId="75A9ED48" w14:textId="77777777" w:rsidR="00E00A39" w:rsidRDefault="00E00A39">
      <w:pPr>
        <w:bidi/>
        <w:jc w:val="both"/>
        <w:rPr>
          <w:rFonts w:ascii="Traditional Arabic" w:hAnsi="Traditional Arabic" w:cs="Traditional Arabic"/>
          <w:b/>
          <w:bCs/>
          <w:color w:val="0000CC"/>
          <w:sz w:val="44"/>
          <w:szCs w:val="44"/>
        </w:rPr>
      </w:pPr>
    </w:p>
    <w:p w14:paraId="1300D9D9" w14:textId="77777777" w:rsidR="00E00A39" w:rsidRDefault="00E00A39">
      <w:pPr>
        <w:bidi/>
        <w:jc w:val="both"/>
        <w:rPr>
          <w:rFonts w:ascii="Traditional Arabic" w:hAnsi="Traditional Arabic" w:cs="Traditional Arabic"/>
          <w:sz w:val="44"/>
          <w:szCs w:val="44"/>
        </w:rPr>
      </w:pPr>
    </w:p>
    <w:p w14:paraId="22B20285" w14:textId="77777777" w:rsidR="00E00A39" w:rsidRDefault="00000000">
      <w:pPr>
        <w:bidi/>
        <w:ind w:firstLine="720"/>
        <w:jc w:val="both"/>
        <w:rPr>
          <w:rFonts w:ascii="Traditional Arabic" w:hAnsi="Traditional Arabic" w:cs="Traditional Arabic"/>
          <w:sz w:val="44"/>
          <w:szCs w:val="44"/>
        </w:rPr>
      </w:pPr>
      <w:r>
        <w:rPr>
          <w:rFonts w:ascii="Traditional Arabic" w:hAnsi="Traditional Arabic" w:cs="Traditional Arabic"/>
          <w:sz w:val="44"/>
          <w:szCs w:val="44"/>
          <w:rtl/>
        </w:rPr>
        <w:t xml:space="preserve">فسبحان الّذي قدّر مقادير كلّ شيء في ألواح عزّ محفوظ وخلق كلّ شيء على شأن لو يصفّنّ أنفسهم عن غبرة الوهم و‌الهوى ليصعدنّ إلى مقاعد القصوى وينطقنّ بما نطق روح القدس عند سدرة المنتهى بأنّه لا إله إلّا هو وإنّ ذات كلمتين في هذين الإسمين لقيّوم الأسماء في جبروت البقاء وكذلك أحاطت رحمة الأيّام كلّ الأنام ولكنّ النّاس هم لا يشعرون ولقد تجلّى اللّه في هذا اللّوح باسمه القدير على كلّ الممكنات ليستقدرنّ به كلّ الموجودات عمّا خلق بين الأرضين و‌السّموات لئلّا يحرم أحد عن سلطان قدرته وهذا ما نزل حينئذ من لدن مهيمن قيّوم </w:t>
      </w:r>
    </w:p>
    <w:p w14:paraId="221773FF" w14:textId="77777777" w:rsidR="00E00A39" w:rsidRDefault="00E00A39">
      <w:pPr>
        <w:bidi/>
        <w:ind w:firstLine="720"/>
        <w:jc w:val="both"/>
        <w:rPr>
          <w:rFonts w:ascii="Traditional Arabic" w:hAnsi="Traditional Arabic" w:cs="Traditional Arabic"/>
          <w:sz w:val="44"/>
          <w:szCs w:val="44"/>
        </w:rPr>
      </w:pPr>
    </w:p>
    <w:p w14:paraId="78C9C2A4" w14:textId="77777777" w:rsidR="00E00A39" w:rsidRDefault="00000000">
      <w:pPr>
        <w:bidi/>
        <w:ind w:firstLine="720"/>
        <w:jc w:val="both"/>
        <w:rPr>
          <w:rFonts w:ascii="Traditional Arabic" w:hAnsi="Traditional Arabic" w:cs="Traditional Arabic"/>
          <w:sz w:val="44"/>
          <w:szCs w:val="44"/>
        </w:rPr>
      </w:pPr>
      <w:r>
        <w:rPr>
          <w:rFonts w:ascii="Traditional Arabic" w:hAnsi="Traditional Arabic" w:cs="Traditional Arabic"/>
          <w:sz w:val="44"/>
          <w:szCs w:val="44"/>
          <w:rtl/>
        </w:rPr>
        <w:t xml:space="preserve">أن يا شمس اسمي القدير فاستشرق على الكائنات ببدايع قدرة ربّك ليشهدنّ كلّ الأشياء في أنفسهم قدرة اللّه المقتدر العزيز المحبوب ومن يجعل محرومًا عن تجلّي هذا الإسم لن يوفّق على الإقرار بقدرة ربّه العزيز المختار ولو يعترف لم يكن على التّحقيق لأنّ ما فقد عنه كيف يدركه فسبحانه عمّا يعرفون إِذًا يا قوم فاجعلوا قلوبكم </w:t>
      </w:r>
      <w:r>
        <w:rPr>
          <w:rFonts w:ascii="Traditional Arabic" w:hAnsi="Traditional Arabic" w:cs="Traditional Arabic"/>
          <w:sz w:val="44"/>
          <w:szCs w:val="44"/>
          <w:rtl/>
        </w:rPr>
        <w:lastRenderedPageBreak/>
        <w:t xml:space="preserve">مرآتا لهذا الشّمس لينطبع فيها أنوارها وتجلّيها وكذلك يأمركم ربّكم إن أنتم تعرفون ومن انطبع فيه تجلّي هذا الإسم ليجعله اللّه قادرًا على كلّ شيء بحيث لو يقول لكلّ شيء فانقلب كلّهم ينقلبون ولو ‌يريد أن يغلب على الممكنات بإرادة من عنده ليقدر من قدرة ربّه وإنّ هذا لفضل مشهود و‌من هذا اللّوح هبّت روائح القدرة على كلّ ذي قدرة ويهبّ كيف يشاء بأمر من عنده إن أنتم تعقلون وإنّ مثل هذا الإسم في هذا اللّوح كمثل معين الماء يجري في أنهار شتّى كذلك من هذا الإسم يجري مياه القدرة في أنهار الموجودات و‌يأخذ من يشاء على قدر مقدور </w:t>
      </w:r>
    </w:p>
    <w:p w14:paraId="6F3D18F1" w14:textId="77777777" w:rsidR="00E00A39" w:rsidRDefault="00E00A39">
      <w:pPr>
        <w:bidi/>
        <w:ind w:firstLine="720"/>
        <w:jc w:val="both"/>
        <w:rPr>
          <w:rFonts w:ascii="Traditional Arabic" w:hAnsi="Traditional Arabic" w:cs="Traditional Arabic"/>
          <w:sz w:val="44"/>
          <w:szCs w:val="44"/>
        </w:rPr>
      </w:pPr>
    </w:p>
    <w:p w14:paraId="15F2D010" w14:textId="77777777" w:rsidR="00E00A39" w:rsidRDefault="00000000">
      <w:pPr>
        <w:bidi/>
        <w:ind w:firstLine="720"/>
        <w:jc w:val="both"/>
        <w:rPr>
          <w:rFonts w:ascii="Traditional Arabic" w:hAnsi="Traditional Arabic" w:cs="Traditional Arabic"/>
          <w:sz w:val="44"/>
          <w:szCs w:val="44"/>
        </w:rPr>
      </w:pPr>
      <w:r>
        <w:rPr>
          <w:rFonts w:ascii="Traditional Arabic" w:hAnsi="Traditional Arabic" w:cs="Traditional Arabic"/>
          <w:sz w:val="44"/>
          <w:szCs w:val="44"/>
          <w:rtl/>
        </w:rPr>
        <w:t xml:space="preserve">أن يا ذلك الإسم إنّا خلقناك بأمر من عندنا و‌أرفعنا ذكرك في ملكوت الأسماء وزيّنّاك بقميص البقاء لتشكر ربّك وتكون من الّذينهم يشكرون إيّاك أن لا ‌يغرّنّك شيء ولا تحتجب عن ذكر اسم ربّك ولا تكن من الّذين إِذَا شهدوا أنفسهم في علوّ وارتفاع غفلوا عن ذكر ربّهم ثمّ استكبروا على اللّه الّذي خلقهم بإرادة من عنده وكذلك كانوا أن يفعلون </w:t>
      </w:r>
    </w:p>
    <w:p w14:paraId="1F24A8B1" w14:textId="77777777" w:rsidR="00E00A39" w:rsidRDefault="00E00A39">
      <w:pPr>
        <w:bidi/>
        <w:ind w:firstLine="720"/>
        <w:jc w:val="both"/>
        <w:rPr>
          <w:rFonts w:ascii="Traditional Arabic" w:hAnsi="Traditional Arabic" w:cs="Traditional Arabic"/>
          <w:sz w:val="44"/>
          <w:szCs w:val="44"/>
        </w:rPr>
      </w:pPr>
    </w:p>
    <w:p w14:paraId="5C684E96" w14:textId="77777777" w:rsidR="00E00A39" w:rsidRDefault="00000000">
      <w:pPr>
        <w:bidi/>
        <w:ind w:firstLine="720"/>
        <w:jc w:val="both"/>
        <w:rPr>
          <w:rFonts w:ascii="Traditional Arabic" w:hAnsi="Traditional Arabic" w:cs="Traditional Arabic"/>
          <w:sz w:val="44"/>
          <w:szCs w:val="44"/>
        </w:rPr>
      </w:pPr>
      <w:r>
        <w:rPr>
          <w:rFonts w:ascii="Traditional Arabic" w:hAnsi="Traditional Arabic" w:cs="Traditional Arabic"/>
          <w:sz w:val="44"/>
          <w:szCs w:val="44"/>
          <w:rtl/>
        </w:rPr>
        <w:t xml:space="preserve">أن يا مسمّيات هذا الإسم ومظاهره أن استمعوا نداء ربّكم الرّحمن في هذا الرّضوان ولا تلتفتوا إلى ما قدّر في الأكوان ولا تكوننّ من الّذينهم لا يفقهون إيّاكم أن لا يغرّنّكم الأسماء عن ذكر بارئكم وإذا استشرق عليكم شمس ذكر ربّكم خرّوا </w:t>
      </w:r>
      <w:r>
        <w:rPr>
          <w:rFonts w:ascii="Traditional Arabic" w:hAnsi="Traditional Arabic" w:cs="Traditional Arabic"/>
          <w:sz w:val="44"/>
          <w:szCs w:val="44"/>
          <w:rtl/>
        </w:rPr>
        <w:lastRenderedPageBreak/>
        <w:t xml:space="preserve">بوجوهكم سجّدًا للّه المقتدر المهيمن القيّوم إيّاكم أن لا يمنعكم شيء عن الخضوع بين يدي اللّه ولا تكونوا بمثل الّذي أرفعنا أمره بين العباد ثمّ اشتهرنا ذكره في البلاد فلمّا شهد نفسه على عزّ وارتفاع إِذًا استكبر على الّذي خلقه وسوّاه وبلغ إلى مقام الّذي اعترض تلقاء الوجه وفرّط في جنب اللّه وكان من الّذين إذا استشرقت عليهم شمس الجمال عن أفق الإستجلال استكبروا وكانوا من الّذينهم يستكبرون </w:t>
      </w:r>
    </w:p>
    <w:p w14:paraId="289BCADA" w14:textId="77777777" w:rsidR="00E00A39" w:rsidRDefault="00E00A39">
      <w:pPr>
        <w:bidi/>
        <w:ind w:firstLine="720"/>
        <w:jc w:val="both"/>
        <w:rPr>
          <w:rFonts w:ascii="Traditional Arabic" w:hAnsi="Traditional Arabic" w:cs="Traditional Arabic"/>
          <w:sz w:val="44"/>
          <w:szCs w:val="44"/>
        </w:rPr>
      </w:pPr>
    </w:p>
    <w:p w14:paraId="7BC1D86C" w14:textId="77777777" w:rsidR="00E00A39" w:rsidRDefault="00000000">
      <w:pPr>
        <w:bidi/>
        <w:ind w:firstLine="720"/>
        <w:jc w:val="both"/>
        <w:rPr>
          <w:rFonts w:ascii="Traditional Arabic" w:hAnsi="Traditional Arabic" w:cs="Traditional Arabic"/>
          <w:sz w:val="44"/>
          <w:szCs w:val="44"/>
        </w:rPr>
      </w:pPr>
      <w:r>
        <w:rPr>
          <w:rFonts w:ascii="Traditional Arabic" w:hAnsi="Traditional Arabic" w:cs="Traditional Arabic"/>
          <w:sz w:val="44"/>
          <w:szCs w:val="44"/>
          <w:rtl/>
        </w:rPr>
        <w:t xml:space="preserve">أن يا اسمي إنّا جعلناك مظهر هذا الإسم لتدع كلّ الممكنات عن ورائك وتكسّر أصنام الوهم من كلّ شيء وتدخل الكلّ في ظلّ ربّك العزيز المحبوب وتنصر ربّك في كلّ شأن بما استطعت ليرفع أعلام النّصر على مقاعد قدس مرفوع </w:t>
      </w:r>
    </w:p>
    <w:p w14:paraId="56988F29" w14:textId="77777777" w:rsidR="00E00A39" w:rsidRDefault="00E00A39">
      <w:pPr>
        <w:bidi/>
        <w:ind w:firstLine="720"/>
        <w:jc w:val="both"/>
        <w:rPr>
          <w:rFonts w:ascii="Traditional Arabic" w:hAnsi="Traditional Arabic" w:cs="Traditional Arabic"/>
          <w:sz w:val="44"/>
          <w:szCs w:val="44"/>
        </w:rPr>
      </w:pPr>
    </w:p>
    <w:p w14:paraId="35B8EF56" w14:textId="77777777" w:rsidR="00E00A39" w:rsidRDefault="00000000">
      <w:pPr>
        <w:bidi/>
        <w:ind w:firstLine="720"/>
        <w:jc w:val="both"/>
        <w:rPr>
          <w:rFonts w:ascii="Traditional Arabic" w:hAnsi="Traditional Arabic" w:cs="Traditional Arabic"/>
          <w:sz w:val="44"/>
          <w:szCs w:val="44"/>
        </w:rPr>
      </w:pPr>
      <w:r>
        <w:rPr>
          <w:rFonts w:ascii="Traditional Arabic" w:hAnsi="Traditional Arabic" w:cs="Traditional Arabic"/>
          <w:sz w:val="44"/>
          <w:szCs w:val="44"/>
          <w:rtl/>
        </w:rPr>
        <w:t xml:space="preserve">قل يا ملأ البيان إنّكم ان لا تنصروا الغلام فسوف ينصره اللّه كما نصر بالحقّ إذ كان في السّجن ونصره بجنود لن تروها وأنزل معه ما يحفظه عن أعادي نفسه إنّه ما من إله إلّا هو له الخلق و‌الأمر و‌كلّ عنده في لوح محفوظ </w:t>
      </w:r>
    </w:p>
    <w:p w14:paraId="12C28F1C" w14:textId="77777777" w:rsidR="00E00A39" w:rsidRDefault="00E00A39">
      <w:pPr>
        <w:bidi/>
        <w:ind w:firstLine="720"/>
        <w:jc w:val="both"/>
        <w:rPr>
          <w:rFonts w:ascii="Traditional Arabic" w:hAnsi="Traditional Arabic" w:cs="Traditional Arabic"/>
          <w:sz w:val="44"/>
          <w:szCs w:val="44"/>
        </w:rPr>
      </w:pPr>
    </w:p>
    <w:p w14:paraId="4CF8E8FB" w14:textId="5C92E230" w:rsidR="00E00A39" w:rsidRDefault="00000000">
      <w:pPr>
        <w:bidi/>
        <w:ind w:firstLine="720"/>
        <w:jc w:val="both"/>
        <w:rPr>
          <w:rFonts w:ascii="Traditional Arabic" w:hAnsi="Traditional Arabic" w:cs="Traditional Arabic"/>
          <w:sz w:val="44"/>
          <w:szCs w:val="44"/>
        </w:rPr>
      </w:pPr>
      <w:r>
        <w:rPr>
          <w:rFonts w:ascii="Traditional Arabic" w:hAnsi="Traditional Arabic" w:cs="Traditional Arabic"/>
          <w:sz w:val="44"/>
          <w:szCs w:val="44"/>
          <w:rtl/>
        </w:rPr>
        <w:t>أن يا اسمي أن استقم على الأمر ثمّ ذكّر النّاس بما ألهمك الرّوح وإن وجدت مقبلاً فاقبل إليه وإن وجدت معرضًا فاعرض ولا تخف فتوكّل على اللّه ربّك و‌إنّه يحرسك عن الّذين</w:t>
      </w:r>
      <w:r w:rsidR="00386AA1">
        <w:rPr>
          <w:rFonts w:ascii="Traditional Arabic" w:hAnsi="Traditional Arabic" w:cs="Traditional Arabic" w:hint="cs"/>
          <w:sz w:val="44"/>
          <w:szCs w:val="44"/>
          <w:rtl/>
        </w:rPr>
        <w:t>هم</w:t>
      </w:r>
      <w:r>
        <w:rPr>
          <w:rFonts w:ascii="Traditional Arabic" w:hAnsi="Traditional Arabic" w:cs="Traditional Arabic"/>
          <w:sz w:val="44"/>
          <w:szCs w:val="44"/>
          <w:rtl/>
        </w:rPr>
        <w:t xml:space="preserve"> كفروا واشر</w:t>
      </w:r>
      <w:r w:rsidR="00386AA1">
        <w:rPr>
          <w:rFonts w:ascii="Traditional Arabic" w:hAnsi="Traditional Arabic" w:cs="Traditional Arabic" w:hint="cs"/>
          <w:sz w:val="44"/>
          <w:szCs w:val="44"/>
          <w:rtl/>
        </w:rPr>
        <w:t>ک</w:t>
      </w:r>
      <w:r>
        <w:rPr>
          <w:rFonts w:ascii="Traditional Arabic" w:hAnsi="Traditional Arabic" w:cs="Traditional Arabic"/>
          <w:sz w:val="44"/>
          <w:szCs w:val="44"/>
          <w:rtl/>
        </w:rPr>
        <w:t xml:space="preserve">وا وكانوا من الّذينهم إذا يتلي عليهم آيات الرّحمن إذا </w:t>
      </w:r>
      <w:r>
        <w:rPr>
          <w:rFonts w:ascii="Traditional Arabic" w:hAnsi="Traditional Arabic" w:cs="Traditional Arabic"/>
          <w:sz w:val="44"/>
          <w:szCs w:val="44"/>
          <w:rtl/>
        </w:rPr>
        <w:lastRenderedPageBreak/>
        <w:t xml:space="preserve">هم في أنفسهم يلعبون قدّس نفسك عن كلّ ما يمنعك عن صراط الله الّذي له ما في السّموات وما في الأرض وإنّ هذا خير لك عمّا كنز في ملكوت الأمر و‌الخلق ولكنّ النّاس أكثرهم لا يفقهون </w:t>
      </w:r>
    </w:p>
    <w:p w14:paraId="040ECDCA" w14:textId="77777777" w:rsidR="00E00A39" w:rsidRDefault="00E00A39">
      <w:pPr>
        <w:bidi/>
        <w:ind w:firstLine="720"/>
        <w:jc w:val="both"/>
        <w:rPr>
          <w:rFonts w:ascii="Traditional Arabic" w:hAnsi="Traditional Arabic" w:cs="Traditional Arabic"/>
          <w:sz w:val="44"/>
          <w:szCs w:val="44"/>
        </w:rPr>
      </w:pPr>
    </w:p>
    <w:p w14:paraId="46F96160" w14:textId="77777777" w:rsidR="00E00A39" w:rsidRDefault="00000000">
      <w:pPr>
        <w:bidi/>
        <w:ind w:firstLine="720"/>
        <w:jc w:val="both"/>
        <w:rPr>
          <w:rFonts w:ascii="Traditional Arabic" w:hAnsi="Traditional Arabic" w:cs="Traditional Arabic"/>
          <w:sz w:val="44"/>
          <w:szCs w:val="44"/>
        </w:rPr>
      </w:pPr>
      <w:r>
        <w:rPr>
          <w:rFonts w:ascii="Traditional Arabic" w:hAnsi="Traditional Arabic" w:cs="Traditional Arabic"/>
          <w:sz w:val="44"/>
          <w:szCs w:val="44"/>
          <w:rtl/>
        </w:rPr>
        <w:t xml:space="preserve">أن ارتقب يوم الّذي يأتي الله بسلطان من الأمر وفي حوله ملئكة الرّوح إذا تجد النّاس صرعى ويأخذ الإضطراب سكّان السّموات و‌الأرض وينقلبنّ كلّ الأسماء ويخرّنّ على تراب محدود إلّا من ينقطع إلى الله ويدخل في ظلّ ربّه ‌العليّ المتعالي العزيز المحمود كذلك ألهمناك من بدايع وحي ربّك لتستقرّ في نفسك وتكون من الّذينهم مستقرّون </w:t>
      </w:r>
    </w:p>
    <w:p w14:paraId="6819730B" w14:textId="77777777" w:rsidR="00E00A39" w:rsidRDefault="00E00A39">
      <w:pPr>
        <w:bidi/>
        <w:jc w:val="both"/>
        <w:rPr>
          <w:rFonts w:ascii="Traditional Arabic" w:hAnsi="Traditional Arabic" w:cs="Traditional Arabic"/>
          <w:sz w:val="44"/>
          <w:szCs w:val="44"/>
        </w:rPr>
      </w:pPr>
    </w:p>
    <w:p w14:paraId="335F5EAA" w14:textId="77777777" w:rsidR="00E00A39" w:rsidRDefault="00000000">
      <w:pPr>
        <w:bidi/>
        <w:jc w:val="center"/>
        <w:rPr>
          <w:rFonts w:ascii="Traditional Arabic" w:hAnsi="Traditional Arabic" w:cs="Traditional Arabic"/>
          <w:sz w:val="44"/>
          <w:szCs w:val="44"/>
        </w:rPr>
      </w:pPr>
      <w:r>
        <w:rPr>
          <w:rFonts w:ascii="Traditional Arabic" w:hAnsi="Traditional Arabic" w:cs="Traditional Arabic"/>
          <w:color w:val="FF0000"/>
          <w:sz w:val="44"/>
          <w:szCs w:val="44"/>
          <w:rtl/>
        </w:rPr>
        <w:t xml:space="preserve">* </w:t>
      </w:r>
      <w:r>
        <w:rPr>
          <w:rFonts w:ascii="Traditional Arabic" w:hAnsi="Traditional Arabic" w:cs="Traditional Arabic"/>
          <w:sz w:val="44"/>
          <w:szCs w:val="44"/>
          <w:rtl/>
        </w:rPr>
        <w:t>والبهاء عليك وعلى من اتّخذ في ظلّ ربّه مقامًا</w:t>
      </w:r>
      <w:r>
        <w:rPr>
          <w:rFonts w:ascii="Traditional Arabic" w:hAnsi="Traditional Arabic" w:cs="Traditional Arabic"/>
          <w:color w:val="FF0000"/>
          <w:sz w:val="44"/>
          <w:szCs w:val="44"/>
          <w:rtl/>
        </w:rPr>
        <w:t xml:space="preserve"> *</w:t>
      </w:r>
    </w:p>
    <w:p w14:paraId="6CBF6849" w14:textId="77777777" w:rsidR="00E00A39" w:rsidRDefault="00000000">
      <w:pPr>
        <w:bidi/>
        <w:jc w:val="center"/>
        <w:rPr>
          <w:rFonts w:ascii="Traditional Arabic" w:hAnsi="Traditional Arabic" w:cs="Traditional Arabic"/>
          <w:sz w:val="44"/>
          <w:szCs w:val="44"/>
        </w:rPr>
      </w:pPr>
      <w:r>
        <w:rPr>
          <w:rFonts w:ascii="Traditional Arabic" w:hAnsi="Traditional Arabic" w:cs="Traditional Arabic"/>
          <w:color w:val="FF0000"/>
          <w:sz w:val="44"/>
          <w:szCs w:val="44"/>
          <w:rtl/>
        </w:rPr>
        <w:t xml:space="preserve">* </w:t>
      </w:r>
      <w:r>
        <w:rPr>
          <w:rFonts w:ascii="Traditional Arabic" w:hAnsi="Traditional Arabic" w:cs="Traditional Arabic"/>
          <w:sz w:val="44"/>
          <w:szCs w:val="44"/>
          <w:rtl/>
        </w:rPr>
        <w:t>محمود والحمد لله العزيز</w:t>
      </w:r>
      <w:r>
        <w:rPr>
          <w:rFonts w:ascii="Traditional Arabic" w:hAnsi="Traditional Arabic" w:cs="Traditional Arabic"/>
          <w:color w:val="FF0000"/>
          <w:sz w:val="44"/>
          <w:szCs w:val="44"/>
          <w:rtl/>
        </w:rPr>
        <w:t xml:space="preserve"> *</w:t>
      </w:r>
    </w:p>
    <w:p w14:paraId="0610B222" w14:textId="77777777" w:rsidR="00E00A39" w:rsidRDefault="00000000">
      <w:pPr>
        <w:bidi/>
        <w:jc w:val="center"/>
        <w:rPr>
          <w:rFonts w:ascii="Traditional Arabic" w:hAnsi="Traditional Arabic" w:cs="Traditional Arabic"/>
          <w:sz w:val="44"/>
          <w:szCs w:val="44"/>
        </w:rPr>
      </w:pPr>
      <w:r>
        <w:rPr>
          <w:rFonts w:ascii="Traditional Arabic" w:hAnsi="Traditional Arabic" w:cs="Traditional Arabic"/>
          <w:color w:val="FF0000"/>
          <w:sz w:val="44"/>
          <w:szCs w:val="44"/>
          <w:rtl/>
        </w:rPr>
        <w:t xml:space="preserve">* </w:t>
      </w:r>
      <w:r>
        <w:rPr>
          <w:rFonts w:ascii="Traditional Arabic" w:hAnsi="Traditional Arabic" w:cs="Traditional Arabic"/>
          <w:sz w:val="44"/>
          <w:szCs w:val="44"/>
          <w:rtl/>
        </w:rPr>
        <w:t>المقتدر المتعالي</w:t>
      </w:r>
      <w:r>
        <w:rPr>
          <w:rFonts w:ascii="Traditional Arabic" w:hAnsi="Traditional Arabic" w:cs="Traditional Arabic"/>
          <w:color w:val="FF0000"/>
          <w:sz w:val="44"/>
          <w:szCs w:val="44"/>
          <w:rtl/>
        </w:rPr>
        <w:t xml:space="preserve"> *</w:t>
      </w:r>
    </w:p>
    <w:p w14:paraId="498E6E56" w14:textId="77777777" w:rsidR="00E00A39" w:rsidRDefault="00000000">
      <w:pPr>
        <w:bidi/>
        <w:jc w:val="center"/>
        <w:rPr>
          <w:rFonts w:ascii="Traditional Arabic" w:hAnsi="Traditional Arabic" w:cs="Traditional Arabic"/>
          <w:color w:val="FF0000"/>
          <w:sz w:val="44"/>
          <w:szCs w:val="44"/>
        </w:rPr>
      </w:pPr>
      <w:r>
        <w:rPr>
          <w:rFonts w:ascii="Traditional Arabic" w:hAnsi="Traditional Arabic" w:cs="Traditional Arabic"/>
          <w:color w:val="FF0000"/>
          <w:sz w:val="44"/>
          <w:szCs w:val="44"/>
          <w:rtl/>
        </w:rPr>
        <w:t xml:space="preserve">* </w:t>
      </w:r>
      <w:r>
        <w:rPr>
          <w:rFonts w:ascii="Traditional Arabic" w:hAnsi="Traditional Arabic" w:cs="Traditional Arabic"/>
          <w:sz w:val="44"/>
          <w:szCs w:val="44"/>
          <w:rtl/>
        </w:rPr>
        <w:t>المحبوب</w:t>
      </w:r>
      <w:r>
        <w:rPr>
          <w:rFonts w:ascii="Traditional Arabic" w:hAnsi="Traditional Arabic" w:cs="Traditional Arabic"/>
          <w:color w:val="FF0000"/>
          <w:sz w:val="44"/>
          <w:szCs w:val="44"/>
          <w:rtl/>
        </w:rPr>
        <w:t xml:space="preserve"> * </w:t>
      </w:r>
    </w:p>
    <w:p w14:paraId="782BA49E" w14:textId="77777777" w:rsidR="00E00A39" w:rsidRDefault="00000000">
      <w:pPr>
        <w:bidi/>
        <w:jc w:val="center"/>
        <w:rPr>
          <w:rFonts w:ascii="Traditional Arabic" w:hAnsi="Traditional Arabic" w:cs="Traditional Arabic"/>
          <w:color w:val="FF0000"/>
          <w:sz w:val="44"/>
          <w:szCs w:val="44"/>
        </w:rPr>
      </w:pPr>
      <w:r>
        <w:rPr>
          <w:rFonts w:ascii="Traditional Arabic" w:hAnsi="Traditional Arabic" w:cs="Traditional Arabic"/>
          <w:color w:val="FF0000"/>
          <w:sz w:val="44"/>
          <w:szCs w:val="44"/>
          <w:rtl/>
        </w:rPr>
        <w:t xml:space="preserve">* </w:t>
      </w:r>
    </w:p>
    <w:p w14:paraId="3D573743" w14:textId="77777777" w:rsidR="00E00A39" w:rsidRDefault="00000000">
      <w:pPr>
        <w:bidi/>
        <w:jc w:val="center"/>
        <w:rPr>
          <w:rFonts w:ascii="Traditional Arabic" w:hAnsi="Traditional Arabic" w:cs="Traditional Arabic"/>
          <w:sz w:val="44"/>
          <w:szCs w:val="44"/>
        </w:rPr>
      </w:pPr>
      <w:r>
        <w:rPr>
          <w:rFonts w:ascii="Traditional Arabic" w:hAnsi="Traditional Arabic" w:cs="Traditional Arabic"/>
          <w:color w:val="FF0000"/>
          <w:sz w:val="44"/>
          <w:szCs w:val="44"/>
          <w:rtl/>
        </w:rPr>
        <w:t xml:space="preserve">* </w:t>
      </w:r>
    </w:p>
    <w:p w14:paraId="55EFD48A" w14:textId="77777777" w:rsidR="00E00A39" w:rsidRDefault="00E00A39">
      <w:pPr>
        <w:bidi/>
        <w:jc w:val="both"/>
        <w:rPr>
          <w:rFonts w:ascii="Traditional Arabic" w:hAnsi="Traditional Arabic" w:cs="Traditional Arabic"/>
          <w:sz w:val="44"/>
          <w:szCs w:val="44"/>
        </w:rPr>
      </w:pPr>
    </w:p>
    <w:sectPr w:rsidR="00E00A39">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AE5FD" w14:textId="77777777" w:rsidR="00C86B75" w:rsidRDefault="00C86B75">
      <w:r>
        <w:separator/>
      </w:r>
    </w:p>
  </w:endnote>
  <w:endnote w:type="continuationSeparator" w:id="0">
    <w:p w14:paraId="0935141C" w14:textId="77777777" w:rsidR="00C86B75" w:rsidRDefault="00C8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2CA7" w14:textId="77777777" w:rsidR="00E00A39" w:rsidRDefault="00000000">
    <w:pPr>
      <w:pStyle w:val="Footer"/>
      <w:jc w:val="center"/>
    </w:pPr>
    <w:r>
      <w:rPr>
        <w:rStyle w:val="PageNumber"/>
        <w:rFonts w:ascii="Courier New" w:hAnsi="Courier New" w:cs="Courier New"/>
        <w:color w:val="0000FF"/>
        <w:szCs w:val="20"/>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70A35" w14:textId="77777777" w:rsidR="00C86B75" w:rsidRDefault="00C86B75">
      <w:r>
        <w:separator/>
      </w:r>
    </w:p>
  </w:footnote>
  <w:footnote w:type="continuationSeparator" w:id="0">
    <w:p w14:paraId="5FE77DB3" w14:textId="77777777" w:rsidR="00C86B75" w:rsidRDefault="00C86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142FC" w14:textId="77777777" w:rsidR="00E00A39" w:rsidRDefault="00000000">
    <w:pPr>
      <w:pStyle w:val="Header"/>
      <w:bidi/>
    </w:pPr>
    <w:r>
      <w:rPr>
        <w:rFonts w:ascii="Traditional Arabic" w:hAnsi="Traditional Arabic" w:cs="Traditional Arabic"/>
        <w:color w:val="0000CC"/>
        <w:sz w:val="28"/>
        <w:szCs w:val="28"/>
        <w:rtl/>
        <w:lang w:bidi="ar-JO"/>
      </w:rPr>
      <w:t xml:space="preserve">سورة القدير – آثار حضرة بهاءالله – آثار قلم اعلى، المجلد </w:t>
    </w:r>
    <w:r>
      <w:rPr>
        <w:rFonts w:ascii="Traditional Arabic" w:hAnsi="Traditional Arabic" w:cs="Traditional Arabic"/>
        <w:color w:val="0000CC"/>
        <w:sz w:val="28"/>
        <w:szCs w:val="28"/>
        <w:lang w:bidi="ar-JO"/>
      </w:rPr>
      <w:t>4</w:t>
    </w:r>
    <w:r>
      <w:rPr>
        <w:rFonts w:ascii="Traditional Arabic" w:hAnsi="Traditional Arabic" w:cs="Traditional Arabic"/>
        <w:color w:val="0000CC"/>
        <w:sz w:val="28"/>
        <w:szCs w:val="28"/>
        <w:rtl/>
        <w:lang w:bidi="ar-JO"/>
      </w:rPr>
      <w:t xml:space="preserve">، الصفحات   </w:t>
    </w:r>
    <w:r>
      <w:rPr>
        <w:rFonts w:ascii="Traditional Arabic" w:hAnsi="Traditional Arabic" w:cs="Traditional Arabic"/>
        <w:color w:val="0000CC"/>
        <w:sz w:val="28"/>
        <w:szCs w:val="28"/>
        <w:lang w:bidi="ar-JO"/>
      </w:rPr>
      <w:t>317</w:t>
    </w:r>
    <w:r>
      <w:rPr>
        <w:rFonts w:ascii="Traditional Arabic" w:hAnsi="Traditional Arabic" w:cs="Traditional Arabic"/>
        <w:color w:val="0000CC"/>
        <w:sz w:val="28"/>
        <w:szCs w:val="28"/>
        <w:rtl/>
        <w:lang w:bidi="ar-JO"/>
      </w:rPr>
      <w:t xml:space="preserve"> - </w:t>
    </w:r>
    <w:r>
      <w:rPr>
        <w:rFonts w:ascii="Traditional Arabic" w:hAnsi="Traditional Arabic" w:cs="Traditional Arabic"/>
        <w:color w:val="0000CC"/>
        <w:sz w:val="28"/>
        <w:szCs w:val="28"/>
        <w:lang w:bidi="ar-JO"/>
      </w:rPr>
      <w:t>320</w:t>
    </w:r>
    <w:r>
      <w:rPr>
        <w:rFonts w:ascii="Traditional Arabic" w:hAnsi="Traditional Arabic" w:cs="Traditional Arabic"/>
        <w:color w:val="0000CC"/>
        <w:sz w:val="28"/>
        <w:szCs w:val="28"/>
        <w:rtl/>
        <w:lang w:bidi="ar-J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00A39"/>
    <w:rsid w:val="00386AA1"/>
    <w:rsid w:val="00C86B75"/>
    <w:rsid w:val="00E00A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3FD7E"/>
  <w15:docId w15:val="{57E87FEA-4C48-414B-9701-242DBBD3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HeaderChar">
    <w:name w:val="Header Char"/>
    <w:qFormat/>
    <w:rPr>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PlainText">
    <w:name w:val="Plain Text"/>
    <w:basedOn w:val="Normal"/>
    <w:qFormat/>
    <w:rPr>
      <w:rFonts w:ascii="Courier New" w:hAnsi="Courier New" w:cs="Courier New"/>
      <w:sz w:val="20"/>
      <w:szCs w:val="20"/>
    </w:rPr>
  </w:style>
  <w:style w:type="paragraph" w:styleId="Footer">
    <w:name w:val="footer"/>
    <w:basedOn w:val="Normal"/>
    <w:pPr>
      <w:tabs>
        <w:tab w:val="center" w:pos="4320"/>
        <w:tab w:val="right" w:pos="8640"/>
      </w:tabs>
    </w:pPr>
  </w:style>
  <w:style w:type="paragraph" w:styleId="Header">
    <w:name w:val="header"/>
    <w:basedOn w:val="Normal"/>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CD26D-16F8-4C45-BAC3-5E1E40E1C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552</Words>
  <Characters>3148</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Omid Farhangi</cp:lastModifiedBy>
  <cp:revision>2</cp:revision>
  <dcterms:created xsi:type="dcterms:W3CDTF">2016-06-22T16:42:00Z</dcterms:created>
  <dcterms:modified xsi:type="dcterms:W3CDTF">2023-07-23T01:04:00Z</dcterms:modified>
  <dc:language>en-US</dc:language>
</cp:coreProperties>
</file>