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هُوَ البَاقِيُ بِبَقَاءِ نَفْسِهِ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أَظْهَرْتُ مَاءَ الحَيَوَانِ مِنْ كَوْثَرِ فَمِي كَمَا سَتَرْتُ شَمْسَ الحَيَوَانِ خَلْف شَعْرِي، أي في ظلمات شَعْرِي أَخْفَيْتُ أنوار جمالي ليكون ظَاهِرُهُ ظلمةً وَبَاطِنُهُ نُورًا عَلَى نُورٍ فوق كلّ نور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كذلك ظهر الأسرار من قلم المختار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شعرات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محاضرات – جلد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fa-IR"/>
      </w:rPr>
      <w:t>۳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٢٧٦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