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جناب بصّار عليه بهاء الله 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color w:val="0000CC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32"/>
          <w:szCs w:val="32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بسمي المشرق من أفق سماء العرفان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fa-IR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أَلْحَمْدُ للهِ الَّذِيْ أَظْهَرَ مِنْ بَحْرِ البَيانِ لآلئ الحكمة والتّبيان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هو المالك الّذي نصبت عن يمينه راية 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المُلك لله 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وعن يساره عَلَم 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يفعل ما يشاء 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لا تضعفه قوّة الأمراء والعلماء ولا تمنعه شوكة الأقوياء والعرفاء لا إله إلّا هو فاطر السّماء ومالك ملكوت الأسماء وربّ الآخرة والأولى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fa-IR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يا بَاقِرُ يا بَصَّارُ عليك بهاء الله المقتدر الغفّار قد ذكرك إسمي عليّ قبل أكبر ذكرناك بهذا اللّوح المبين لتشكر ربّك الغفور الرّحيم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از مصيبت وارده محزون مباش؛ إقرأ ما أنزله الرّحمن في الفرقان </w:t>
      </w:r>
      <w:r>
        <w:rPr>
          <w:rFonts w:ascii="Simplified Arabic" w:hAnsi="Simplified Arabic" w:cs="Simplified Arabic"/>
          <w:color w:val="006600"/>
          <w:sz w:val="32"/>
          <w:sz w:val="32"/>
          <w:szCs w:val="32"/>
          <w:rtl w:val="true"/>
        </w:rPr>
        <w:t>﴿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6600"/>
          <w:sz w:val="32"/>
          <w:sz w:val="32"/>
          <w:szCs w:val="32"/>
          <w:rtl w:val="true"/>
          <w:lang w:bidi="fa-IR"/>
        </w:rPr>
        <w:t xml:space="preserve">المَالُ وَالبَنُونَ زِيْنَةُ الحَيَاةِ الدُّنْيَا وَالبَاقِيَاتُ الصَّالِحَاتُ خَيْرٌ عِنْدَ رَبِّكَ ثَوَابًا وَخَيْرٌ أَمَلًا </w:t>
      </w:r>
      <w:r>
        <w:rPr>
          <w:rFonts w:ascii="Simplified Arabic" w:hAnsi="Simplified Arabic" w:cs="Simplified Arabic"/>
          <w:color w:val="006600"/>
          <w:sz w:val="32"/>
          <w:sz w:val="32"/>
          <w:szCs w:val="32"/>
          <w:rtl w:val="true"/>
        </w:rPr>
        <w:t>﴾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اين آي</w:t>
      </w:r>
      <w:r>
        <w:rPr>
          <w:rFonts w:ascii="Sakkal Majalla" w:hAnsi="Sakkal Majalla" w:cs="Sakkal Majalla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مباركه بعد از صعود ابناء رسول إلى الرّفيق الأعلى نازل شده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به يقين مبين بدان آن طفل نزد امين حقيقى محفوظ بوده و هست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قد جعله الله كنزًا لك وذُخرًا لك وشرفًا لك إنّه هو أرحم الرّاحمين وأكرم الأكرمين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لا تحزن من شيء توكّل في الأمور على الله ربّ العالمين إنّه معك وسمع ندائك وهو السّميع البصير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منتسبين را از قبل مظلوم تكبير برسان وبه عنايت حقّ جلّ جلاله بشارت ده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نسئل الله تبارك وتعالى أن يؤيّدكم على ما يحبّ ويرضى ويؤلَّف بين القلوب إنّه هو المقتدر العزيز المحبوب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ذكر اوليا در ساحت مظلوم بوده و هست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اين ايّام نام</w:t>
      </w:r>
      <w:r>
        <w:rPr>
          <w:rFonts w:ascii="Sakkal Majalla" w:hAnsi="Sakkal Majalla" w:cs="Sakkal Majalla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يكى از افنان سدر</w:t>
      </w:r>
      <w:r>
        <w:rPr>
          <w:rFonts w:ascii="Sakkal Majalla" w:hAnsi="Sakkal Majalla" w:cs="Sakkal Majalla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مباركه عليه بهاء الله الأبهى رسيد و ذكر اوليا طُرًّا در آن مذكور و هر يك به ذكر الهى فائز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نسئل الله أن يوفّقهم على الإتّحاد والإتّفاق ويقرّبهم إليه البهاء عليك وعلى أوليائي وإمائي اللّائي آمنّ بالفرد الخبير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Sakkal Majalla">
    <w:charset w:val="00"/>
    <w:family w:val="auto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b/>
        <w:b/>
        <w:bCs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لوح الى بصّار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٢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)  –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حضرة بهاءالله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محاضرات، جلد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٣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٢٠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٢١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