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</w:rPr>
        <w:t>اللّٰهُ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سُبْح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انَکَ اللّ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هُمَّ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یَوْمٌ مِنْ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امِ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یْدِکَ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الرِّضْو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انِ وَف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یْهِ زُیِّنَ مَحَلٌّ مِنَ السِّجْنِ لِظُهُورِ جَم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الِکَ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ابَةً لِمَنْ حَمَلَهُ  الشَّوْقُ عَلَی اسْتِدْع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ائِکَ لَکَ الْحَمْدُ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شْرَقَتْ مِنْ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فُقِ السِّجْنِ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ذَا الْیَوْمِ بِتَجَلّ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اسْتَض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آءَ مِنْهُ الْ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اقُ فَضْلاً مِنْ عِنْدِکَ عَل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مَنْ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ظِلِّکَ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وَحَوْلِکَ وَف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یْهِ فَتَحْتَ اللِّس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انَ بِالْبَی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انِ وَنَثَرْتَ لَئ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الْمَع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وَالْبَی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انِ عَل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هْلِ الْأَکْو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انِ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 رَبِّ فَاَحْ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ذَا الْکَ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سِ مَنْ عَلَی الْأَرْضِ کُلِّه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وَقَدِّرْ لِأَهْلِ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الْبَه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آءِ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الَّذ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یْنَ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ادُوا وَجْهِکَ وَمُنِعُوا بِمَا اکْتَسَبَتْ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یْد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عْد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ائِکَ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هُوَ خَیْرٌ لَهُمْ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سُلْط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انَ الْأَسْم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آءِ وَم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الِکَ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الْأَرْضِ وَالسَّم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آءِ ثُمَّ اجْعَلْ لَهُمْ نَص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مِنْ فُیُوض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اتِ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تِلْکَ الْأَیّ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امِ الَّت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یْهَا اسْتَعْل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کُلُّ 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انٍ وَاسْتَجْمَلَ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کُلُّ مُقْبِلٍ وَاشْتَعَلَ کُلُّ مَخْمُودٍ وَاسْتَغْن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کُلُّ فَق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یرٍ وَاسْتَهَلَّ کُلُّ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اصِدٍ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 رَبِّ لَکَ الْحَمْدُ بِمَا اخْتَصَصْتَ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حِبَّتَکَ وَاخْتَرْتَهُمْ مِنْ بَیْنِ بَریَّتِکَ وَیَکُونُ طَرْفُکَ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اظِر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لَیْهِمْ مِنْ 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ذَا الْمَقٰامِ الَّذ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یْهِ سُجِنَ هَیْکَلُ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مْرِکَ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رَبِّ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تَمْنَعْهُمْ عَمّ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عِنْدَکَ ثُمَّ اجْذِبْ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قُلُوبَهُمْ مِنْ نَفَح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اتِ وَحْیِکَ عَل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شَ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ْنٍ یَجْعَلُهُمْ مُنْقَطِع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عَمّ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سِو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اکَ وَمُقْبِلاً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شَطْرِ فَضْلِکَ 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حْس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انِکَ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نَّکَ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نْتَ الْمُقْتَدِرُ عَل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تَش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آءُ 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نَّکَ عَل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 کُلَّ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ءٍ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قَد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یرٌ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وَالْحَمْدُ لَکَ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مَقْصُودَ الْع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الَم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یْنَ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</w:p>
    <w:p>
      <w:pPr>
        <w:pStyle w:val="Normal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Naskh MT for Bosch School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Simplified Arabic" w:hAnsi="Simplified Arabic" w:cs="Simplified Arabic"/>
        <w:color w:val="0000CC"/>
        <w:rtl w:val="true"/>
        <w:lang w:bidi="ar-JO"/>
      </w:rPr>
      <w:t xml:space="preserve">من ألواح الرضوان – من آثار حضرة بهاءالله – ايام تسعه، الصفحة </w:t>
    </w:r>
    <w:r>
      <w:rPr>
        <w:rFonts w:ascii="Simplified Arabic" w:hAnsi="Simplified Arabic" w:cs="Simplified Arabic"/>
        <w:color w:val="0000CC"/>
        <w:lang w:bidi="fa-IR"/>
      </w:rPr>
      <w:t>۳۱۷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