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79AD" w14:textId="1BF820DD" w:rsidR="003D5C43" w:rsidRDefault="001C3A0B" w:rsidP="001C3A0B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C3A0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مقدّمه</w:t>
      </w:r>
    </w:p>
    <w:p w14:paraId="466118B4" w14:textId="77777777" w:rsidR="001C3A0B" w:rsidRDefault="001C3A0B" w:rsidP="001C3A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16A40AD" w14:textId="77777777" w:rsidR="003D5C43" w:rsidRPr="00B448B0" w:rsidRDefault="003D5C43" w:rsidP="00EA2B9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448B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جمال قدم و اسم اعظم جلّ جلاله در آيات مبارکه و الواح مقدّسه سعادت معنويّه افراد عباد را بدو اصل مهمّ عرفان يزدان و عمل باوامر و احکام نازله از سماء مشيّت حضرت منّان مستند فرموده‌اند. فاقد اين دو اصل از حيات جاودانی بی‌نصيب و محروم است  و عارف بيعمل مانند عامل بيعرفان در درگاه عظمت غير مقبول. بيانات الهيّه در باره اين مطلب که اهمّ مطالب محسوب بقدری است که احصای آن از عهده بيرون و اين خود برهانی متين بر اهمّيّت و عظمت اين موضوع است و در اينمقام بذکر قسمتی و نگارش شمّه‌ای  از بيانات مبارکه می‌پردازد:</w:t>
      </w:r>
      <w:r w:rsidRPr="00B448B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464594F0" w14:textId="77777777" w:rsidR="00EA2B9F" w:rsidRDefault="00EA2B9F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E7C237" w14:textId="77777777" w:rsidR="00EA2B9F" w:rsidRPr="00B448B0" w:rsidRDefault="003D5C43" w:rsidP="00EA2B9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جمله در کتاب مستطاب اقدس</w:t>
      </w:r>
      <w:r w:rsidRPr="00B448B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نازل قوله تعالی: </w:t>
      </w:r>
    </w:p>
    <w:p w14:paraId="7F6916E2" w14:textId="0964AA59" w:rsidR="003D5C43" w:rsidRPr="00B97C29" w:rsidRDefault="003D5C43" w:rsidP="00EA2B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"انّ اوّل ما کتب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علی العباد عرفان مشرق وحيه و مطلع امره الّذی کان مقام نفسه فی عالم الأمر و الخلق من فاز به قد فاز بکلّ الخير و الّذی منع انّه من اهل الضّلال و لو يأتی بکلّ الأعمال (بند ١) اذا فزتم بهذا المقام الاسنی و الأفق الأعلی ينبغی لکلّ نفس ان يتّبع ما امر به من لدی المقصود لأنّهما معا لا يقبل احدهما دون الآخر هذا ما حکم به مطلع الألهام." (بند ١) </w:t>
      </w:r>
    </w:p>
    <w:p w14:paraId="29AC9E1F" w14:textId="77777777" w:rsidR="00EA2B9F" w:rsidRPr="00B448B0" w:rsidRDefault="003D5C43" w:rsidP="003D5C4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در لوح فريدون ميفرمايند  قوله تعالی: </w:t>
      </w:r>
    </w:p>
    <w:p w14:paraId="494F0D3D" w14:textId="1DDC5B70" w:rsidR="003D5C43" w:rsidRPr="00B97C29" w:rsidRDefault="003D5C43" w:rsidP="00EA2B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"بنام گوينده توانا اي فريدون الحمد</w:t>
      </w:r>
      <w:r w:rsidR="00E723F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للّه از فضل ابهی به بحر ايمان فائز شدی و بافق اعلی توجّه نمودی ولکن محک الهی لم‌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يزل و لا</w:t>
      </w:r>
      <w:r w:rsidR="00E723F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يزال ما بين عباد بوده و خواهد بود  و همچنين ميزان الهی در کلّ حين مشهود است بايد در کلّ احيان بحقّ جلّ و عزّ پناه برد و توفيق خواست تا مؤيدّ شود باستقامت بر آنچه ادراک نموده و عمل بآنچه در کتاب الهی نازل شده اگر نفسی در جميع عمر بعبادت مشغول شود و از صفاتيکه سبب ارتفاع امر</w:t>
      </w:r>
      <w:r w:rsidR="00EA2B9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اللّه است محروم ماند آن عبادت حاصل ندارد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ثمری نخواهد بخشيد"  </w:t>
      </w:r>
    </w:p>
    <w:p w14:paraId="0D8D4AA7" w14:textId="77777777" w:rsidR="003D5C43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BBAF21" w14:textId="614E06B8" w:rsidR="003D5C43" w:rsidRPr="00B448B0" w:rsidRDefault="003D5C43" w:rsidP="00EA2B9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لوح ديگر که ابتدای آن بجمله "ايمهاجر الی اللّه" شروع ميشود ميفرمايند قوله تعالی:  </w:t>
      </w:r>
    </w:p>
    <w:p w14:paraId="533A7A40" w14:textId="77777777" w:rsidR="003D5C43" w:rsidRPr="00B97C29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"بسا نفوس که خود را بحقّ نسبت ميدهند ولکن از حقّ بسی غافلند چه که نسبت بقول </w:t>
      </w:r>
    </w:p>
    <w:p w14:paraId="5385C92E" w14:textId="3366E454" w:rsidR="003D5C43" w:rsidRPr="00B97C29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تمام نشود و صادق نيايد البتّه هر دعويرا برهان بايد و هر ادعّا را حجّتی شايد. پس کسانيکه خود را بحقّ منسوب ميدارند البتّه بايد آثار تقديس از فعلشان ظاهر شود و </w:t>
      </w:r>
    </w:p>
    <w:p w14:paraId="4E83C9D8" w14:textId="77777777" w:rsidR="003D5C43" w:rsidRPr="00B97C29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نضره نعيم از وجهشان مشاهده گردد"  </w:t>
      </w:r>
    </w:p>
    <w:p w14:paraId="39FCD43C" w14:textId="77777777" w:rsidR="003D5C43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D91401" w14:textId="77777777" w:rsidR="00EA2B9F" w:rsidRDefault="00EA2B9F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721480" w14:textId="77777777" w:rsidR="00EA2B9F" w:rsidRDefault="00EA2B9F" w:rsidP="00EA2B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682C9E" w14:textId="77777777" w:rsidR="00EA2B9F" w:rsidRDefault="00EA2B9F" w:rsidP="00EA2B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04FFD8" w14:textId="77777777" w:rsidR="00EA2B9F" w:rsidRDefault="00EA2B9F" w:rsidP="00EA2B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0E33F08" w14:textId="60847839" w:rsidR="003D5C43" w:rsidRPr="00B448B0" w:rsidRDefault="003D5C43" w:rsidP="00EA2B9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کتاب اقدس نازل قوله تعالی:</w:t>
      </w:r>
    </w:p>
    <w:p w14:paraId="04E4FA6F" w14:textId="77777777" w:rsidR="003D5C43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"انّ الّذين نکثوا</w:t>
      </w:r>
      <w:r w:rsidRPr="003D5C4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عهد اللّه فی اوامره و نکصوا</w:t>
      </w:r>
      <w:r w:rsidRPr="003D5C4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علی اعقابهم أولئک من اهل الضّلال لدی الغنيّ المتعال (بند ٢) يا ملأ الأرض اعلموا انّ اوامری سرج</w:t>
      </w:r>
      <w:r w:rsidRPr="003D5C4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4"/>
      </w:r>
      <w:r w:rsidRPr="003D5C43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عنايتی بين عبادی و مفاتيح رحمتی لبريّتی کذلک نزّل الأمر من سمآء مشيّة ربّکم 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الأديان. (بند ٣) لو يجد احد حلاوة البيان الّذی ظهر من فم مشيّة الرحمن لينفق ما عنده و لو يکون خزائن الأرض کلها ليثبت امرا من اوامره المشرقة من افق العناية و الألطاف. (بند ٣) </w:t>
      </w:r>
    </w:p>
    <w:p w14:paraId="36E8F662" w14:textId="77777777" w:rsidR="003D5C43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BC7883" w14:textId="2CA8A67F" w:rsidR="003D5C43" w:rsidRPr="00B448B0" w:rsidRDefault="003D5C43" w:rsidP="003D5C4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</w:t>
      </w:r>
      <w:r w:rsidRPr="00B448B0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ديگر که به بيان مبارک "جميع را بحکمت امر نموديم" شروع شده ميفرمايند قوله تعالی:</w:t>
      </w:r>
    </w:p>
    <w:p w14:paraId="09681F1F" w14:textId="77777777" w:rsidR="003D5C43" w:rsidRPr="00B97C29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"بعد از عرفان مشرق وحی دو امر لازم يکی استقامت و ديگری اتّباع اوامر اللّه که در کتاب نازل شده طوبی للفائزين."</w:t>
      </w:r>
    </w:p>
    <w:p w14:paraId="19B02ED6" w14:textId="77777777" w:rsidR="003D5C43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7EA088" w14:textId="5D08123A" w:rsidR="003D5C43" w:rsidRPr="00B448B0" w:rsidRDefault="003D5C43" w:rsidP="003D5C4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تجلّيات نازل قوله تعالی:</w:t>
      </w:r>
    </w:p>
    <w:p w14:paraId="70D4D66B" w14:textId="17019393" w:rsidR="003D5C43" w:rsidRPr="00B97C29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 تجلّی اوّل .... ايمان باللّه و عرفان او تمام نشود مگر بتصديق آنچه از او ظاهر شده و همچنين عمل بآنچه امر فرموده و در کتاب از قلم اعلی نازل گشته"  </w:t>
      </w:r>
    </w:p>
    <w:p w14:paraId="04231250" w14:textId="77777777" w:rsidR="003D5C43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032BB03" w14:textId="7579CA9A" w:rsidR="003D5C43" w:rsidRPr="00B448B0" w:rsidRDefault="003D5C43" w:rsidP="003D5C4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مانکجی</w:t>
      </w:r>
      <w:r w:rsidRPr="00B448B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5"/>
      </w: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نازل قوله تعالی:</w:t>
      </w:r>
    </w:p>
    <w:p w14:paraId="4A891D88" w14:textId="7BED94BA" w:rsidR="003D5C43" w:rsidRPr="00B97C29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"ايمردمان گفتار را کردار بايد چه که گواه راستی گفتار کردار است و آن بی اين تشنگانرا سيراب ننمايد و کورانرا درهای بينائی نگشايد"  </w:t>
      </w:r>
    </w:p>
    <w:p w14:paraId="29BCB6BF" w14:textId="77777777" w:rsidR="003D5C43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3EBE1B" w14:textId="646FA292" w:rsidR="003D5C43" w:rsidRPr="00B448B0" w:rsidRDefault="003D5C43" w:rsidP="003D5C4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نازل قوله تعالی:</w:t>
      </w:r>
    </w:p>
    <w:p w14:paraId="470FC12A" w14:textId="1FA960C3" w:rsidR="003D5C43" w:rsidRPr="00B97C29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تکلّم لسان قدرتی فی جبروت عظمتی مخاطبا لبريّتی ان اعملوا حدودی حبّا لجمالی طوبی لحبيب وجد عرف المحبوب من هذه الکلمة الّتی فاحت منها نفحات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الفضل علی شأن لا توصف بالاذکار (بند ٤) "لعمری من شرب رحيق 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ا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نصاف من ايادی 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ا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لطاف انّه يطوف حول اوامری المشرقة من افق 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ا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بداع." (بند ٤) </w:t>
      </w:r>
    </w:p>
    <w:p w14:paraId="0201851E" w14:textId="77777777" w:rsidR="003D5C43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723A4E" w14:textId="47BB92F4" w:rsidR="003D5C43" w:rsidRPr="00B448B0" w:rsidRDefault="003D5C43" w:rsidP="003D5C4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نيز ميفرمايند قوله تعالی:</w:t>
      </w:r>
    </w:p>
    <w:p w14:paraId="262053E2" w14:textId="4D16F549" w:rsidR="003D5C43" w:rsidRPr="00B97C29" w:rsidRDefault="003D5C43" w:rsidP="00E723F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"بگو ای برادران باعمال خود را بيارائيد نه باقوال" ( کلمات مکنونه )</w:t>
      </w:r>
      <w:r w:rsidRPr="003D5C4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6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34B92B0" w14:textId="77777777" w:rsidR="003D5C43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9F132C" w14:textId="04CCDEC5" w:rsidR="003D5C43" w:rsidRPr="00B97C29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br w:type="page"/>
      </w:r>
    </w:p>
    <w:p w14:paraId="60AF6170" w14:textId="77777777" w:rsidR="003D5C43" w:rsidRPr="00B448B0" w:rsidRDefault="003D5C43" w:rsidP="003D5C4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رؤس ميفرمايند قوله تعالی:</w:t>
      </w:r>
    </w:p>
    <w:p w14:paraId="4339F974" w14:textId="2549574C" w:rsidR="003D5C43" w:rsidRPr="00B97C29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"رأس ال</w:t>
      </w:r>
      <w:r w:rsidR="00E723F9">
        <w:rPr>
          <w:rFonts w:ascii="Naskh MT for Bosch School" w:hAnsi="Naskh MT for Bosch School" w:cs="Naskh MT for Bosch School" w:hint="cs"/>
          <w:sz w:val="32"/>
          <w:szCs w:val="32"/>
          <w:rtl/>
        </w:rPr>
        <w:t>ا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يمان هو التقلّل فی القول و التکثّر فی العمل فمن کان اقواله ازيد من اعماله فاعلموا انّ عدمه خير من وجوده و فنائه احسن من بقائه."</w:t>
      </w:r>
    </w:p>
    <w:p w14:paraId="424C08DF" w14:textId="77777777" w:rsidR="003D5C43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23A2F8" w14:textId="061DDA4A" w:rsidR="003D5C43" w:rsidRPr="00B448B0" w:rsidRDefault="003D5C43" w:rsidP="003D5C4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لوحی ميفرمايند قوله العزيز:</w:t>
      </w:r>
    </w:p>
    <w:p w14:paraId="4C2FD70A" w14:textId="77777777" w:rsidR="003D5C43" w:rsidRPr="00B97C29" w:rsidRDefault="003D5C43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"اساس دين اللّه اکتساب کمالات است و استفاضه از فيوضات مقصد از ايمان و ايقان</w:t>
      </w:r>
    </w:p>
    <w:p w14:paraId="68B7FB11" w14:textId="3C9C428B" w:rsidR="003D5C43" w:rsidRPr="00B97C29" w:rsidRDefault="003D5C43" w:rsidP="00E723F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تزيين حقايق انسانی بفيض کمالات ربّانی است اگر اين حصول نيابد حقيقت حرمان</w:t>
      </w:r>
      <w:r w:rsidR="00E723F9" w:rsidRPr="00E723F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7"/>
      </w:r>
      <w:r w:rsidR="00E723F9">
        <w:rPr>
          <w:rFonts w:ascii="Naskh MT for Bosch School" w:hAnsi="Naskh MT for Bosch School" w:cs="Naskh MT for Bosch School" w:hint="cs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است و عذاب نيران. پس بهائيان بايد نظر باين امر دقيق نمايند که مانند ساير اديان بعربده و هاي و هوی و لفظ بيمعنی کفايت ننمايند بلکه بجميع شئون از خصائل و فضائل رحمانی در روش و رفتار نفوس ربّانی قيام کنند و ثابت نمايند که بهائی حقيقی هستند نه لفظ بيمعنی و بهائی اين است که شب و روز بکوشد تا در مراتب وجود ترقّی و صعود نمايد و نهايت آرزوی هر يک اين باشد که نوعی روش و حرکت نمايد که جميع بشر از آن مستفيض و منّور گردند و نقطه نظرگاهش همواره خلق و خوی حقّ باشد و روش و سلوکش سبب ترقّيات نامتناهيه گردد بقدر قوّه</w:t>
      </w:r>
      <w:r w:rsidR="00E723F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رحمت عالميان شود و بقدر استعداد موهبت عالم انسان گردد و چون باين مواهب موفّق</w:t>
      </w:r>
      <w:r w:rsidR="00E723F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شود ميتوان گفت که بهائی است و الّا در اين دور مبارک که فخر قرون و اعصار است ايمان عبارت از اقرار بوحدانيّت الهيّه نه بلکه قيام بجميع شئون و کمالات ايمان است"  </w:t>
      </w:r>
    </w:p>
    <w:p w14:paraId="603ACBEA" w14:textId="77777777" w:rsidR="00E723F9" w:rsidRPr="00B448B0" w:rsidRDefault="003D5C43" w:rsidP="00E723F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448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حضرت وليّ  امراللّه غصن ممتاز جلّت قدرته در لوح مبارک مورّخ شانزدهم اکتوبر سنه ١٩٢۵ ميلادی ميفرمايند قوله الأحلی: </w:t>
      </w:r>
    </w:p>
    <w:p w14:paraId="5CC64AE7" w14:textId="09A6D4B5" w:rsidR="003D5C43" w:rsidRPr="00B97C29" w:rsidRDefault="003D5C43" w:rsidP="00E723F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"معرفت مظهر ظهور اگر ثمر و نتيجه‌اش حسن سلوک و تزکيه اخلاق نباشد از نفوذ و تأثير محروم و نزد اهل دانش و ارباب بصيرت قابل اعتنا نبوده و نيست. چه که اين معرفت معرفت حقيقی نه بلکه صرف توهّم و تقليد است. و همچنين حسن نيّت و صفای قلب و راستی و صداقت اگر چنانچه از نور شناسائی حقّ محجوب ماند و باقبال بمظهر ظهورش فائز نگردد بالمآل از قوّه دافعه تأييد و امدادات روح القدس که يگانه دافع هموم و کروب اينعالم ظلمانی است ممنوع و از تأثير دائمی و نتائج </w:t>
      </w:r>
      <w:r w:rsidRPr="00B97C2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کلّيّه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محروم. فتح و ظفر در اين قرن انور نصيب مؤمن نيک رفتار است نه عالم بدکردار مواعظ علماء سوء که از مقصد دين غافلند و هنر و همّت اهل علم و تقوی که از عرفان معلوم محجوبند</w:t>
      </w:r>
      <w:r w:rsidR="00E723F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هر دو اثرات و نتائجش در حيّز ادنی محدود و فانی ولی ثمرات همم عاليه هر مؤمن پرهيزکار بی‌پايان و باقی چه که مستمدّ از روح نبّاض آئين حضرت بهاءاللّه است و بنفثات روح القدس مؤيّد. اين است شرط وفا اين است سرّ تبليغ امر بها"   </w:t>
      </w:r>
    </w:p>
    <w:p w14:paraId="23574254" w14:textId="77777777" w:rsidR="00E723F9" w:rsidRDefault="00E723F9" w:rsidP="003D5C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34769B" w14:textId="70C72805" w:rsidR="003D5C43" w:rsidRPr="00B97C29" w:rsidRDefault="003D5C43" w:rsidP="00E723F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بيانات الهيّه که در اينخصوص نازل شده بيشمار و احصای آن از حوصله مقام بيرون است.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8"/>
      <w:footerReference w:type="default" r:id="rId9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1C9B" w14:textId="77777777" w:rsidR="00BF66AC" w:rsidRDefault="00BF66AC">
      <w:r>
        <w:separator/>
      </w:r>
    </w:p>
  </w:endnote>
  <w:endnote w:type="continuationSeparator" w:id="0">
    <w:p w14:paraId="02B1F83F" w14:textId="77777777" w:rsidR="00BF66AC" w:rsidRDefault="00BF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DF8C" w14:textId="77777777" w:rsidR="00BF66AC" w:rsidRDefault="00BF66AC">
      <w:r>
        <w:separator/>
      </w:r>
    </w:p>
  </w:footnote>
  <w:footnote w:type="continuationSeparator" w:id="0">
    <w:p w14:paraId="0FE1858A" w14:textId="77777777" w:rsidR="00BF66AC" w:rsidRDefault="00BF66AC">
      <w:r>
        <w:continuationSeparator/>
      </w:r>
    </w:p>
  </w:footnote>
  <w:footnote w:id="1">
    <w:p w14:paraId="08D7C1A9" w14:textId="505FCA45" w:rsidR="003D5C43" w:rsidRPr="003D5C43" w:rsidRDefault="003D5C43" w:rsidP="003D5C43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rtl/>
        </w:rPr>
      </w:pPr>
      <w:r w:rsidRPr="003D5C43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3D5C43">
        <w:rPr>
          <w:rFonts w:ascii="Naskh MT for Bosch School" w:hAnsi="Naskh MT for Bosch School" w:cs="Naskh MT for Bosch School"/>
          <w:b/>
          <w:bCs/>
        </w:rPr>
        <w:t xml:space="preserve"> </w:t>
      </w:r>
      <w:r w:rsidRPr="003D5C43">
        <w:rPr>
          <w:rFonts w:ascii="Naskh MT for Bosch School" w:hAnsi="Naskh MT for Bosch School" w:cs="Naskh MT for Bosch School" w:hint="cs"/>
          <w:b/>
          <w:bCs/>
          <w:rtl/>
        </w:rPr>
        <w:t xml:space="preserve">  </w:t>
      </w:r>
      <w:r w:rsidRPr="003D5C43">
        <w:rPr>
          <w:rFonts w:ascii="Naskh MT for Bosch School" w:hAnsi="Naskh MT for Bosch School" w:cs="Naskh MT for Bosch School"/>
          <w:rtl/>
        </w:rPr>
        <w:t>کتاب مستطاب اقدس که شامل اوامر و احکام الهيّه است در عکّا از قلم مبارک نازل گرديده و چون ذکر ذلّت و خسران ناپلئون سوم پادشاه فرانسه در ضمن بند ٨٦ مذکور شده و اينمطلب در جنگ بين فرانسه و آلمان در سال ١٨٧٠ ميلادی مطابق پنجم جمادی الثانی سنه ١٢٨٧ بوقوع پيوست . نزول کتاب اقدس بايد در اواخر سال ١٢٨٧ يا اوائل سال ١٢٨٨ باشد و محلّ نزول کتاب اقدس در بيت عبود بوده است ( مجلّد پنجم عالم بهائی )</w:t>
      </w:r>
    </w:p>
  </w:footnote>
  <w:footnote w:id="2">
    <w:p w14:paraId="28FB1E63" w14:textId="5813A179" w:rsidR="003D5C43" w:rsidRPr="00E723F9" w:rsidRDefault="003D5C43" w:rsidP="003D5C43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E723F9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E723F9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E723F9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E723F9">
        <w:rPr>
          <w:rFonts w:ascii="Naskh MT for Bosch School" w:hAnsi="Naskh MT for Bosch School" w:cs="Naskh MT for Bosch School"/>
          <w:b/>
          <w:bCs/>
          <w:rtl/>
        </w:rPr>
        <w:t>نکث:</w:t>
      </w:r>
      <w:r w:rsidRPr="00E723F9">
        <w:rPr>
          <w:rFonts w:ascii="Naskh MT for Bosch School" w:hAnsi="Naskh MT for Bosch School" w:cs="Naskh MT for Bosch School"/>
          <w:rtl/>
        </w:rPr>
        <w:t xml:space="preserve"> عهد شکنی</w:t>
      </w:r>
      <w:r w:rsidRPr="00E723F9">
        <w:rPr>
          <w:rFonts w:ascii="Naskh MT for Bosch School" w:hAnsi="Naskh MT for Bosch School" w:cs="Naskh MT for Bosch School" w:hint="cs"/>
          <w:rtl/>
        </w:rPr>
        <w:t xml:space="preserve"> </w:t>
      </w:r>
    </w:p>
  </w:footnote>
  <w:footnote w:id="3">
    <w:p w14:paraId="4D86F9C4" w14:textId="02F87336" w:rsidR="003D5C43" w:rsidRPr="00E723F9" w:rsidRDefault="003D5C43" w:rsidP="003D5C43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E723F9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E723F9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E723F9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E723F9">
        <w:rPr>
          <w:rFonts w:ascii="Naskh MT for Bosch School" w:hAnsi="Naskh MT for Bosch School" w:cs="Naskh MT for Bosch School"/>
          <w:b/>
          <w:bCs/>
          <w:rtl/>
        </w:rPr>
        <w:t>نکص:</w:t>
      </w:r>
      <w:r w:rsidRPr="00E723F9">
        <w:rPr>
          <w:rFonts w:ascii="Naskh MT for Bosch School" w:hAnsi="Naskh MT for Bosch School" w:cs="Naskh MT for Bosch School"/>
          <w:rtl/>
        </w:rPr>
        <w:t xml:space="preserve"> مراجعت برگشتن بحال اوّل  </w:t>
      </w:r>
      <w:r w:rsidRPr="00E723F9">
        <w:rPr>
          <w:rFonts w:ascii="Naskh MT for Bosch School" w:hAnsi="Naskh MT for Bosch School" w:cs="Naskh MT for Bosch School" w:hint="cs"/>
          <w:rtl/>
        </w:rPr>
        <w:t xml:space="preserve"> </w:t>
      </w:r>
    </w:p>
  </w:footnote>
  <w:footnote w:id="4">
    <w:p w14:paraId="2FA0E25F" w14:textId="4B1F7C91" w:rsidR="003D5C43" w:rsidRPr="00E723F9" w:rsidRDefault="003D5C43" w:rsidP="00E723F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723F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E723F9">
        <w:rPr>
          <w:color w:val="FF0000"/>
          <w:sz w:val="20"/>
          <w:szCs w:val="20"/>
        </w:rPr>
        <w:t xml:space="preserve"> </w:t>
      </w:r>
      <w:r w:rsidRPr="00E723F9">
        <w:rPr>
          <w:rFonts w:hint="cs"/>
          <w:color w:val="FF0000"/>
          <w:sz w:val="20"/>
          <w:szCs w:val="20"/>
          <w:rtl/>
        </w:rPr>
        <w:t xml:space="preserve">  </w:t>
      </w:r>
      <w:r w:rsidRPr="00E723F9">
        <w:rPr>
          <w:rFonts w:ascii="Naskh MT for Bosch School" w:hAnsi="Naskh MT for Bosch School" w:cs="Naskh MT for Bosch School"/>
          <w:b/>
          <w:bCs/>
          <w:sz w:val="20"/>
          <w:szCs w:val="20"/>
          <w:rtl/>
        </w:rPr>
        <w:t>سرج:</w:t>
      </w:r>
      <w:r w:rsidRPr="00E723F9">
        <w:rPr>
          <w:rFonts w:ascii="Naskh MT for Bosch School" w:hAnsi="Naskh MT for Bosch School" w:cs="Naskh MT for Bosch School"/>
          <w:sz w:val="20"/>
          <w:szCs w:val="20"/>
          <w:rtl/>
        </w:rPr>
        <w:t xml:space="preserve"> جمع سراج بمعنی چراغها</w:t>
      </w:r>
      <w:r w:rsidR="00E723F9" w:rsidRPr="00E723F9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="00E723F9" w:rsidRPr="00E723F9">
        <w:rPr>
          <w:rFonts w:ascii="Naskh MT for Bosch School" w:hAnsi="Naskh MT for Bosch School" w:cs="Naskh MT for Bosch School"/>
          <w:sz w:val="20"/>
          <w:szCs w:val="20"/>
          <w:rtl/>
        </w:rPr>
        <w:t>مرحوم ابوالفضائل گلپايگانی در رساله اسکندريّه باخلاق او بتفصيل اشاره نموده مراجعه شود و در اين اوراق از تفصيل حالش صرف نظر شد.</w:t>
      </w:r>
    </w:p>
  </w:footnote>
  <w:footnote w:id="5">
    <w:p w14:paraId="29A4FBCE" w14:textId="37525858" w:rsidR="003D5C43" w:rsidRPr="003D5C43" w:rsidRDefault="003D5C43" w:rsidP="003D5C43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3D5C43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3D5C43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3D5C43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3D5C43">
        <w:rPr>
          <w:rFonts w:ascii="Naskh MT for Bosch School" w:hAnsi="Naskh MT for Bosch School" w:cs="Naskh MT for Bosch School"/>
          <w:rtl/>
        </w:rPr>
        <w:t>مانکجی سرپرست زردشتيان ايران بود که از هندوستان در زمان ناصرالدّين شاه قاجار وارد ايران شد و در بين راه در بغداد بحضور مبارک جمال قدم جلّ جلاله فائز گشت و در آغاز لوحش باين مطلب اشاره شده قوله تعالی:</w:t>
      </w:r>
      <w:r w:rsidRPr="003D5C43">
        <w:rPr>
          <w:rFonts w:ascii="Naskh MT for Bosch School" w:hAnsi="Naskh MT for Bosch School" w:cs="Naskh MT for Bosch School" w:hint="cs"/>
          <w:rtl/>
        </w:rPr>
        <w:t xml:space="preserve"> </w:t>
      </w:r>
      <w:r w:rsidRPr="003D5C43">
        <w:rPr>
          <w:rFonts w:ascii="Naskh MT for Bosch School" w:hAnsi="Naskh MT for Bosch School" w:cs="Naskh MT for Bosch School"/>
          <w:rtl/>
        </w:rPr>
        <w:t>" سپاس دارای جهانرا که ديدار را در خاک تازی روزی فرمود. ديديم و گفتيم و شنيديم" ( بقيّه در ذيل صفحه بعد )</w:t>
      </w:r>
      <w:r w:rsidRPr="003D5C43">
        <w:rPr>
          <w:rFonts w:ascii="Naskh MT for Bosch School" w:hAnsi="Naskh MT for Bosch School" w:cs="Naskh MT for Bosch School" w:hint="cs"/>
          <w:rtl/>
        </w:rPr>
        <w:t xml:space="preserve"> </w:t>
      </w:r>
    </w:p>
  </w:footnote>
  <w:footnote w:id="6">
    <w:p w14:paraId="3E1204BD" w14:textId="370EAE41" w:rsidR="003D5C43" w:rsidRPr="003D5C43" w:rsidRDefault="003D5C43" w:rsidP="003D5C43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rtl/>
          <w:lang w:bidi="fa-IR"/>
        </w:rPr>
      </w:pPr>
      <w:r w:rsidRPr="003D5C43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3D5C43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3D5C43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3D5C43">
        <w:rPr>
          <w:rFonts w:ascii="Naskh MT for Bosch School" w:hAnsi="Naskh MT for Bosch School" w:cs="Naskh MT for Bosch School"/>
          <w:rtl/>
        </w:rPr>
        <w:t>کلمات مکنونه بتصريح مرکز ميثاق جلّ ثنائه در سنه ١٢٧۴ هجری در بغداد از قلم جمال قدم جلّ جلاله نازل شده و گراور خطّ مبارک مرکز ميثاق جلّ ثنائه که تصريح در اينمقام است در ورق اوّل کلمات مکنونه که در مصر بطبع رسيده موجود است.</w:t>
      </w:r>
    </w:p>
  </w:footnote>
  <w:footnote w:id="7">
    <w:p w14:paraId="63A445CA" w14:textId="3E0629D7" w:rsidR="00E723F9" w:rsidRPr="00E723F9" w:rsidRDefault="00E723F9" w:rsidP="00E723F9">
      <w:pPr>
        <w:pStyle w:val="FootnoteText"/>
        <w:bidi/>
        <w:rPr>
          <w:rFonts w:ascii="Naskh MT for Bosch School" w:hAnsi="Naskh MT for Bosch School" w:cs="Naskh MT for Bosch School"/>
          <w:b/>
          <w:bCs/>
          <w:rtl/>
          <w:lang w:bidi="fa-IR"/>
        </w:rPr>
      </w:pPr>
      <w:r w:rsidRPr="00E723F9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E723F9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E723F9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E723F9">
        <w:rPr>
          <w:rFonts w:ascii="Naskh MT for Bosch School" w:hAnsi="Naskh MT for Bosch School" w:cs="Naskh MT for Bosch School"/>
          <w:b/>
          <w:bCs/>
          <w:rtl/>
        </w:rPr>
        <w:t>حرمان :</w:t>
      </w:r>
      <w:r w:rsidRPr="00E723F9">
        <w:rPr>
          <w:rFonts w:ascii="Naskh MT for Bosch School" w:hAnsi="Naskh MT for Bosch School" w:cs="Naskh MT for Bosch School"/>
          <w:rtl/>
        </w:rPr>
        <w:t xml:space="preserve"> نااميدی</w:t>
      </w:r>
      <w:r w:rsidRPr="00E723F9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04BEA07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EA2B9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EA2B9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مقدّمه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B2676"/>
    <w:rsid w:val="001C3A0B"/>
    <w:rsid w:val="003D5C43"/>
    <w:rsid w:val="004F44AE"/>
    <w:rsid w:val="00514B2C"/>
    <w:rsid w:val="005848CE"/>
    <w:rsid w:val="00664358"/>
    <w:rsid w:val="006C0A81"/>
    <w:rsid w:val="006F3414"/>
    <w:rsid w:val="007822DB"/>
    <w:rsid w:val="00A82770"/>
    <w:rsid w:val="00B448B0"/>
    <w:rsid w:val="00BF66AC"/>
    <w:rsid w:val="00D13E64"/>
    <w:rsid w:val="00D8588E"/>
    <w:rsid w:val="00DF4555"/>
    <w:rsid w:val="00E723F9"/>
    <w:rsid w:val="00E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C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C43"/>
    <w:rPr>
      <w:rFonts w:ascii="Times New Roman" w:eastAsia="Times New Roman" w:hAnsi="Times New Roman" w:cs="Times New Roman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D5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B48E-0F3E-4095-8C2F-CD3708FD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2023-10-08T00:12:00Z</dcterms:modified>
  <dc:language>en-US</dc:language>
</cp:coreProperties>
</file>