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D5BE" w14:textId="77777777" w:rsidR="003E2F04" w:rsidRPr="004F0CA2" w:rsidRDefault="003E2F04" w:rsidP="003E2F0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F0CA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پنجم</w:t>
      </w:r>
    </w:p>
    <w:p w14:paraId="4E05A0E8" w14:textId="77777777" w:rsidR="003E2F04" w:rsidRPr="008E1ACD" w:rsidRDefault="003E2F04" w:rsidP="003E2F0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F0CA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اينکه کسی را نبايد بادای حقوق مجبور کرد و مطالبه نمود</w:t>
      </w:r>
    </w:p>
    <w:p w14:paraId="48FAB7AD" w14:textId="77777777" w:rsidR="003E2F04" w:rsidRDefault="003E2F04" w:rsidP="003E2F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565480E" w14:textId="77777777" w:rsidR="003E2F04" w:rsidRPr="00CB1A0B" w:rsidRDefault="003E2F04" w:rsidP="003E2F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B1A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 قدم جلّ جلاله در يکی از الواح ميفرمايند قوله تعالی:</w:t>
      </w:r>
    </w:p>
    <w:p w14:paraId="298A239E" w14:textId="77777777" w:rsidR="003E2F04" w:rsidRPr="00B97C29" w:rsidRDefault="003E2F04" w:rsidP="003E2F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"احدی حقوق الهی را مطالبه نکند و اين فقره معلّق باقبال خود نفوس بوده ." </w:t>
      </w:r>
    </w:p>
    <w:p w14:paraId="338538C5" w14:textId="77777777" w:rsidR="003E2F04" w:rsidRDefault="003E2F04" w:rsidP="003E2F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DFA547" w14:textId="77777777" w:rsidR="003E2F04" w:rsidRPr="00CB1A0B" w:rsidRDefault="003E2F04" w:rsidP="003E2F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B1A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مير محمّد حسين بيک ارض جذباء</w:t>
      </w:r>
      <w:r w:rsidRPr="00204FDA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1"/>
      </w:r>
      <w:r w:rsidRPr="00204FD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  <w:r w:rsidRPr="00CB1A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ميفرمايند قوله تعالی:</w:t>
      </w:r>
    </w:p>
    <w:p w14:paraId="56D441C0" w14:textId="77777777" w:rsidR="003E2F04" w:rsidRPr="00B97C29" w:rsidRDefault="003E2F04" w:rsidP="003E2F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"بايد نفسی عباد الله را متذکّر نمايد که شايد بر اداء حقوق موفّق شوند و تحصيل مقام عالی و اجر باقی نمايند. نزد امينی جمع شود و اخبار نمايند تا بارادة اللّه عمل شود."  </w:t>
      </w:r>
    </w:p>
    <w:p w14:paraId="27EB3BFE" w14:textId="77777777" w:rsidR="003E2F04" w:rsidRDefault="003E2F04" w:rsidP="003E2F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693F91" w14:textId="77777777" w:rsidR="003E2F04" w:rsidRPr="00CB1A0B" w:rsidRDefault="003E2F04" w:rsidP="003E2F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B1A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امين از سماء مشيّت الهيّه نازل قوله تعالی:</w:t>
      </w:r>
    </w:p>
    <w:p w14:paraId="1FBF17A9" w14:textId="77777777" w:rsidR="003E2F04" w:rsidRDefault="003E2F04" w:rsidP="003E2F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"يا ابوالحسن عليک بهائی بعزّت امر ناظر باش و بما تنجذب به الأفئدة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العقول تکلّم نما مطالبه حقوق ابدا جايز نبوده و نيست  اين حکم در کتاب الهی نازل لاجل بعضی امور لازمه که من لدی الحقّ باسباب مقدّر شده اگر نفسی بکمال رضا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خوشوقتی بلکه باصرار بخواهد باين فيض فائز شود قبول نمائيد و الّا فلا.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انتهی </w:t>
      </w:r>
    </w:p>
    <w:p w14:paraId="2E1ACC06" w14:textId="68870B08" w:rsidR="003E2F04" w:rsidRPr="00B97C29" w:rsidRDefault="003E2F04" w:rsidP="003E2F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در اين امر جهد بليغ نمائيد که بآنچه نازل شده عمل شود."</w:t>
      </w:r>
    </w:p>
    <w:p w14:paraId="5511D98C" w14:textId="77777777" w:rsidR="003E2F04" w:rsidRDefault="003E2F04" w:rsidP="003E2F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B31902" w14:textId="77777777" w:rsidR="003E2F04" w:rsidRPr="000C19FD" w:rsidRDefault="003E2F04" w:rsidP="003E2F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امين مورّخ ٢٧ رمضان سنه ١٣٠٠ نازل قوله تعالی:</w:t>
      </w:r>
    </w:p>
    <w:p w14:paraId="63D32E9A" w14:textId="77777777" w:rsidR="003E2F04" w:rsidRPr="00B97C29" w:rsidRDefault="003E2F04" w:rsidP="003E2F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"اينکه در ذکر حقوق الهی نوشته بوديد حکم محکم الهی در کتاب نازل شده و اين فقره بسته باقبال خود نفوس است چه که حقّ جلّ جلاله نظر برحمت سابقه کلّ را آگاه نموده بآنچه در کتاب فرض شده طوبی للعاملين. مطالبه محبوب نبوده و نيست هر امری بايد بروح و ريحان تمام شود. هر نفسی بکمال رضا اقبال کرد و ادا نمود اخذ نمايند و من دون آن انّ ربّنا الرّحمن لغنيّ عن العالمين.اليوم بايد بآنچه سبب عزّت و ارتفاع و علوّ امر است تمسّک نمود کذلک نطق الحقّ علّام الغيوب."</w:t>
      </w:r>
    </w:p>
    <w:p w14:paraId="37AFB1B9" w14:textId="77777777" w:rsidR="003E2F04" w:rsidRDefault="003E2F04" w:rsidP="003E2F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41CFA2" w14:textId="77777777" w:rsidR="003E2F04" w:rsidRPr="000C19FD" w:rsidRDefault="003E2F04" w:rsidP="003E2F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ابن اصدق نازل قوله تعالی:</w:t>
      </w:r>
    </w:p>
    <w:p w14:paraId="79C77A5A" w14:textId="6BB01BA3" w:rsidR="003E2F04" w:rsidRPr="00B97C29" w:rsidRDefault="003E2F04" w:rsidP="003E2F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"ادای حقوق بر کلّ فرض است و حکمش از قلم اعلی در کتاب نازل و ثابت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ولکن اظهار و اصرار ابدا جائز نه. هر نفسی موفّق شود بر اداء آن و بروح و ريحان برساند مقبول است و الّا فلا از بابت تذکّر يکبار بايد عموما در مجلس ذکری بشود و بس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نفوس موقنه ثابته بصيره خود اقدام مينمايند و بما امروا من لدی اللّه عامل ميشوند. نفع اين فقره بخود آن نفوس راجع انّ اللّه غنيّ عن العالمين."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992E" w14:textId="77777777" w:rsidR="004F3E02" w:rsidRDefault="004F3E02">
      <w:r>
        <w:separator/>
      </w:r>
    </w:p>
  </w:endnote>
  <w:endnote w:type="continuationSeparator" w:id="0">
    <w:p w14:paraId="5F2B33E1" w14:textId="77777777" w:rsidR="004F3E02" w:rsidRDefault="004F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843D" w14:textId="77777777" w:rsidR="004F3E02" w:rsidRDefault="004F3E02">
      <w:r>
        <w:separator/>
      </w:r>
    </w:p>
  </w:footnote>
  <w:footnote w:type="continuationSeparator" w:id="0">
    <w:p w14:paraId="53692236" w14:textId="77777777" w:rsidR="004F3E02" w:rsidRDefault="004F3E02">
      <w:r>
        <w:continuationSeparator/>
      </w:r>
    </w:p>
  </w:footnote>
  <w:footnote w:id="1">
    <w:p w14:paraId="74ADBC3D" w14:textId="77777777" w:rsidR="003E2F04" w:rsidRPr="00B95111" w:rsidRDefault="003E2F04" w:rsidP="003E2F04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B9511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B95111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B95111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B95111">
        <w:rPr>
          <w:rFonts w:ascii="Naskh MT for Bosch School" w:hAnsi="Naskh MT for Bosch School" w:cs="Naskh MT for Bosch School"/>
          <w:sz w:val="24"/>
          <w:szCs w:val="24"/>
          <w:rtl/>
        </w:rPr>
        <w:t>مقصود از ارض جذباء طبس خراسانست که در الواح جمال قدم جلّ جلاله از آن ارض باين لقب تعبير شده. مير محمّد حسين بيک از اهل بشرويه و از احبّای قديم و دارای الواح بسيار است که خطوط اصل آن نزد پسرش در خراسان موجود. مير محمّد حسين بيک مزبور در سنه ١٢۵۶ قمری متولّد و در سال ١٣١٧ هجری ماه شوّال صعود فرموده است. عليه رحمة اللّه</w:t>
      </w:r>
      <w:r w:rsidRPr="00B95111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3E2F04"/>
    <w:rsid w:val="004F3E02"/>
    <w:rsid w:val="00514B2C"/>
    <w:rsid w:val="00582768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E2F04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F04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3E2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8</cp:revision>
  <dcterms:created xsi:type="dcterms:W3CDTF">2022-12-28T04:54:00Z</dcterms:created>
  <dcterms:modified xsi:type="dcterms:W3CDTF">2023-10-08T17:10:00Z</dcterms:modified>
  <dc:language>en-US</dc:language>
</cp:coreProperties>
</file>