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BF10" w14:textId="77777777" w:rsidR="00374380" w:rsidRPr="00374380" w:rsidRDefault="00374380" w:rsidP="00374380">
      <w:pPr>
        <w:pStyle w:val="Heading1"/>
        <w:bidi/>
        <w:jc w:val="center"/>
        <w:rPr>
          <w:rFonts w:ascii="Naskh MT for Bosch School" w:hAnsi="Naskh MT for Bosch School" w:cs="Naskh MT for Bosch School"/>
          <w:rtl/>
        </w:rPr>
      </w:pPr>
      <w:r w:rsidRPr="00374380">
        <w:rPr>
          <w:rFonts w:ascii="Naskh MT for Bosch School" w:hAnsi="Naskh MT for Bosch School" w:cs="Naskh MT for Bosch School"/>
          <w:rtl/>
        </w:rPr>
        <w:t>باب دوازدهم -</w:t>
      </w:r>
      <w:r w:rsidRPr="00374380">
        <w:rPr>
          <w:rFonts w:ascii="Naskh MT for Bosch School" w:hAnsi="Naskh MT for Bosch School" w:cs="Naskh MT for Bosch School"/>
          <w:b w:val="0"/>
          <w:bCs w:val="0"/>
          <w:rtl/>
        </w:rPr>
        <w:t xml:space="preserve"> در زکات</w:t>
      </w:r>
      <w:r w:rsidRPr="00374380">
        <w:rPr>
          <w:rFonts w:ascii="Naskh MT for Bosch School" w:hAnsi="Naskh MT for Bosch School" w:cs="Naskh MT for Bosch School"/>
          <w:rtl/>
        </w:rPr>
        <w:t xml:space="preserve"> </w:t>
      </w:r>
    </w:p>
    <w:p w14:paraId="33FD9A69" w14:textId="77777777" w:rsidR="00374380" w:rsidRPr="00374380" w:rsidRDefault="00374380" w:rsidP="0037438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7438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فصل اوّل </w:t>
      </w:r>
    </w:p>
    <w:p w14:paraId="23198091" w14:textId="77777777" w:rsidR="00374380" w:rsidRPr="00374380" w:rsidRDefault="00374380" w:rsidP="0037438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74380">
        <w:rPr>
          <w:rFonts w:ascii="Naskh MT for Bosch School" w:hAnsi="Naskh MT for Bosch School" w:cs="Naskh MT for Bosch School"/>
          <w:sz w:val="32"/>
          <w:szCs w:val="32"/>
          <w:rtl/>
        </w:rPr>
        <w:t>در وجوب زکات</w:t>
      </w:r>
    </w:p>
    <w:p w14:paraId="24660D06" w14:textId="77777777" w:rsidR="00374380" w:rsidRPr="00374380" w:rsidRDefault="00374380" w:rsidP="0037438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A0E6A8E" w14:textId="77777777" w:rsidR="00374380" w:rsidRPr="00374380" w:rsidRDefault="00374380" w:rsidP="0037438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7438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161ABF73" w14:textId="77777777" w:rsidR="00374380" w:rsidRPr="00374380" w:rsidRDefault="00374380" w:rsidP="003743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74380">
        <w:rPr>
          <w:rFonts w:ascii="Naskh MT for Bosch School" w:hAnsi="Naskh MT for Bosch School" w:cs="Naskh MT for Bosch School"/>
          <w:sz w:val="32"/>
          <w:szCs w:val="32"/>
          <w:rtl/>
        </w:rPr>
        <w:t>"قد کتب عليکم تزکية الأقوات و ما دونها بالزّکوة هذا ما حکم به منزل الآيات فيهذا الرّقّ المنيع." (بند ۱۴۶)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7787" w14:textId="77777777" w:rsidR="0079715B" w:rsidRDefault="0079715B">
      <w:r>
        <w:separator/>
      </w:r>
    </w:p>
  </w:endnote>
  <w:endnote w:type="continuationSeparator" w:id="0">
    <w:p w14:paraId="7C99ECCE" w14:textId="77777777" w:rsidR="0079715B" w:rsidRDefault="0079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0053" w14:textId="77777777" w:rsidR="0079715B" w:rsidRDefault="0079715B">
      <w:r>
        <w:separator/>
      </w:r>
    </w:p>
  </w:footnote>
  <w:footnote w:type="continuationSeparator" w:id="0">
    <w:p w14:paraId="7CD71FA1" w14:textId="77777777" w:rsidR="0079715B" w:rsidRDefault="0079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74380"/>
    <w:rsid w:val="00514B2C"/>
    <w:rsid w:val="006C0A81"/>
    <w:rsid w:val="007822DB"/>
    <w:rsid w:val="0079715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2023-10-08T19:12:00Z</dcterms:modified>
  <dc:language>en-US</dc:language>
</cp:coreProperties>
</file>