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E753" w14:textId="77777777" w:rsidR="00D97810" w:rsidRPr="000F44AE" w:rsidRDefault="00D97810" w:rsidP="00D97810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0F44AE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دوّم</w:t>
      </w:r>
    </w:p>
    <w:p w14:paraId="2FF32AE1" w14:textId="77777777" w:rsidR="00D97810" w:rsidRPr="000F44AE" w:rsidRDefault="00D97810" w:rsidP="00D97810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F44AE">
        <w:rPr>
          <w:rFonts w:ascii="Naskh MT for Bosch School" w:hAnsi="Naskh MT for Bosch School" w:cs="Naskh MT for Bosch School"/>
          <w:sz w:val="32"/>
          <w:szCs w:val="32"/>
          <w:rtl/>
        </w:rPr>
        <w:t>در اينکه آيات را بايد بقدری خواند که موجب کسالت نشود</w:t>
      </w:r>
    </w:p>
    <w:p w14:paraId="1EC0B768" w14:textId="77777777" w:rsidR="00D97810" w:rsidRDefault="00D97810" w:rsidP="00D9781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248D710" w14:textId="77777777" w:rsidR="00D97810" w:rsidRPr="00F91990" w:rsidRDefault="00D97810" w:rsidP="00D9781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9199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مستطاب اقدس نازل قوله تعالی:</w:t>
      </w:r>
    </w:p>
    <w:p w14:paraId="1F6F6931" w14:textId="77777777" w:rsidR="00D97810" w:rsidRPr="00B97C29" w:rsidRDefault="00D97810" w:rsidP="00D978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"لا تغرّنّکم کثرة القرآئة و الأعمال فی اللّيل و النّهار لو يقرء احد آية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من الآيات بالرّوح و الرّيحان خير له من ان يتلو بالکسالة صحف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المهيمن القيّوم. اتلوا آيات اللّه علی قدر لا تأخذکم الکسالة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الأحزان لا تحملوا علی الأرواح ما يکسلها و يثقلها بل ما يخفّها لتطير باجنحة الآيات الی مطلع البيّنات هذا اقرب الی اللّه لو انتم تعقلون." (بند ۱۴۹)</w:t>
      </w:r>
    </w:p>
    <w:p w14:paraId="10233141" w14:textId="77777777" w:rsidR="00D97810" w:rsidRDefault="00D97810" w:rsidP="00D978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12543C9" w14:textId="77777777" w:rsidR="00D97810" w:rsidRPr="00F91990" w:rsidRDefault="00D97810" w:rsidP="00D9781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9199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ميفرمايند:</w:t>
      </w:r>
    </w:p>
    <w:p w14:paraId="7DA64032" w14:textId="77777777" w:rsidR="00D97810" w:rsidRPr="00B97C29" w:rsidRDefault="00D97810" w:rsidP="00D978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از آيه مبارکه "اتلوا آيات اللّه فی کلّ صباح و مساء"</w:t>
      </w:r>
    </w:p>
    <w:p w14:paraId="6DF9B79F" w14:textId="77777777" w:rsidR="00D97810" w:rsidRPr="00B97C29" w:rsidRDefault="00D97810" w:rsidP="00D978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مقصود جميع ما نزل من ملکوت البيان است. شرط اعظم ميل و محبّت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نفوس مقدّسه است بتلاوت آيات. اگر يک آيه و يا يک کلمه بروح و ريحان تلاوت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شود بهتر است از قرائت کتب متعدّده."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1D2C" w14:textId="77777777" w:rsidR="005B595A" w:rsidRDefault="005B595A">
      <w:r>
        <w:separator/>
      </w:r>
    </w:p>
  </w:endnote>
  <w:endnote w:type="continuationSeparator" w:id="0">
    <w:p w14:paraId="46ECB21F" w14:textId="77777777" w:rsidR="005B595A" w:rsidRDefault="005B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01A8" w14:textId="77777777" w:rsidR="005B595A" w:rsidRDefault="005B595A">
      <w:r>
        <w:separator/>
      </w:r>
    </w:p>
  </w:footnote>
  <w:footnote w:type="continuationSeparator" w:id="0">
    <w:p w14:paraId="2983F88B" w14:textId="77777777" w:rsidR="005B595A" w:rsidRDefault="005B5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5B595A"/>
    <w:rsid w:val="006C0A81"/>
    <w:rsid w:val="007822DB"/>
    <w:rsid w:val="00A82770"/>
    <w:rsid w:val="00D13E64"/>
    <w:rsid w:val="00D8588E"/>
    <w:rsid w:val="00D97810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2023-10-08T19:15:00Z</dcterms:modified>
  <dc:language>en-US</dc:language>
</cp:coreProperties>
</file>