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B741" w14:textId="77777777" w:rsidR="00806328" w:rsidRPr="00C06625" w:rsidRDefault="00806328" w:rsidP="00806328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0662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بيست و ششم</w:t>
      </w:r>
      <w:r w:rsidRPr="00C06625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44DB0DA8" w14:textId="77777777" w:rsidR="00806328" w:rsidRPr="00C06625" w:rsidRDefault="00806328" w:rsidP="00806328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06625">
        <w:rPr>
          <w:rFonts w:ascii="Naskh MT for Bosch School" w:hAnsi="Naskh MT for Bosch School" w:cs="Naskh MT for Bosch School"/>
          <w:sz w:val="32"/>
          <w:szCs w:val="32"/>
          <w:rtl/>
        </w:rPr>
        <w:t>در جواز تحصيل علوم نافعه</w:t>
      </w:r>
    </w:p>
    <w:p w14:paraId="22A7C617" w14:textId="77777777" w:rsidR="00806328" w:rsidRDefault="00806328" w:rsidP="0080632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96734F4" w14:textId="77777777" w:rsidR="00806328" w:rsidRPr="00A97124" w:rsidRDefault="00806328" w:rsidP="0080632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9712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نازل قوله تعالی:</w:t>
      </w:r>
    </w:p>
    <w:p w14:paraId="27672AE4" w14:textId="77777777" w:rsidR="00806328" w:rsidRPr="00B97C29" w:rsidRDefault="00806328" w:rsidP="0080632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"اذنّاکم بان تقرئوا ا من العلوم ما ينفعکم لا ما ينتهی الی المجادلة فی الکلام هذا خير لکم ان انتم من العارفين." (بند  ۷۷)</w:t>
      </w:r>
    </w:p>
    <w:p w14:paraId="3BE533C9" w14:textId="77777777" w:rsidR="00806328" w:rsidRDefault="00806328" w:rsidP="0080632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3008062" w14:textId="77777777" w:rsidR="00806328" w:rsidRPr="00A97124" w:rsidRDefault="00806328" w:rsidP="0080632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9712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بشارات نازل قوله تعالی:</w:t>
      </w:r>
    </w:p>
    <w:p w14:paraId="254A0BB1" w14:textId="77777777" w:rsidR="00806328" w:rsidRPr="00B97C29" w:rsidRDefault="00806328" w:rsidP="0080632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"بشارت يازدهم تحصيل علوم و فنون از هر قبيل جائز ولکن علومی که نافع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سبب و علّت ترقّی عباد است کذلک قضی الأمر من لدن آمر حکيم."</w:t>
      </w:r>
    </w:p>
    <w:p w14:paraId="24AF41D8" w14:textId="77777777" w:rsidR="00806328" w:rsidRDefault="00806328" w:rsidP="0080632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27DCC50" w14:textId="77777777" w:rsidR="00806328" w:rsidRPr="00204FDA" w:rsidRDefault="00806328" w:rsidP="0080632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04FD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مقصود نازل قوله تعالی:</w:t>
      </w:r>
    </w:p>
    <w:p w14:paraId="5F1418E3" w14:textId="77777777" w:rsidR="00806328" w:rsidRPr="00B97C29" w:rsidRDefault="00806328" w:rsidP="0080632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"علمای عصر بايد ناس را در تحصيل علوم نافعه امر نمايند تا خود و اهل عالم از آن منتفع گردند.    علوميکه از لفظ ابتدا و بلفظ منتهی گردد مفيد نبوده و نخواهد بود. اکثری از حکمای ايران عمرها بدرس حکمت مشغولند و عاقبت حاصل آن جز الفاظی نبوده و نيست ...." </w:t>
      </w:r>
    </w:p>
    <w:p w14:paraId="210BB82C" w14:textId="77777777" w:rsidR="00806328" w:rsidRDefault="00806328" w:rsidP="0080632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9A5458D" w14:textId="77777777" w:rsidR="00806328" w:rsidRPr="00B97C29" w:rsidRDefault="00806328" w:rsidP="0080632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در لوح ابن الذّئب و غيره از اين قبيل آيات نازل شده و مراجعه‌اش موجب حصول مسرّت روح و وجدانست.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5F55" w14:textId="77777777" w:rsidR="006F4354" w:rsidRDefault="006F4354">
      <w:r>
        <w:separator/>
      </w:r>
    </w:p>
  </w:endnote>
  <w:endnote w:type="continuationSeparator" w:id="0">
    <w:p w14:paraId="7F861605" w14:textId="77777777" w:rsidR="006F4354" w:rsidRDefault="006F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D0A0" w14:textId="77777777" w:rsidR="006F4354" w:rsidRDefault="006F4354">
      <w:r>
        <w:separator/>
      </w:r>
    </w:p>
  </w:footnote>
  <w:footnote w:type="continuationSeparator" w:id="0">
    <w:p w14:paraId="1D05E75C" w14:textId="77777777" w:rsidR="006F4354" w:rsidRDefault="006F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6F4354"/>
    <w:rsid w:val="007822DB"/>
    <w:rsid w:val="00806328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2023-10-08T19:42:00Z</dcterms:modified>
  <dc:language>en-US</dc:language>
</cp:coreProperties>
</file>