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1BA" w14:textId="77777777" w:rsidR="00520A52" w:rsidRPr="0089754B" w:rsidRDefault="00520A52" w:rsidP="00520A52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9754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بيست و هشتم</w:t>
      </w:r>
    </w:p>
    <w:p w14:paraId="43FEAE9E" w14:textId="77777777" w:rsidR="00520A52" w:rsidRPr="005F1A26" w:rsidRDefault="00520A52" w:rsidP="00520A52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9754B">
        <w:rPr>
          <w:rFonts w:ascii="Naskh MT for Bosch School" w:hAnsi="Naskh MT for Bosch School" w:cs="Naskh MT for Bosch School"/>
          <w:sz w:val="32"/>
          <w:szCs w:val="32"/>
          <w:rtl/>
        </w:rPr>
        <w:t>در لزوم مشورت در امور</w:t>
      </w:r>
    </w:p>
    <w:p w14:paraId="1C7DB945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E3945B0" w14:textId="77777777" w:rsidR="00520A52" w:rsidRPr="008D136B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جمالقدم جلّ جلاله در يکی از الواح جمال بروجردی ميفرمايند قوله تعالی:</w:t>
      </w:r>
    </w:p>
    <w:p w14:paraId="46F3FB0B" w14:textId="6D9201EB" w:rsidR="00520A52" w:rsidRPr="00B97C29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"آسمان حکمت الهی بدو نيّر روشن و منير است مشورت و شفقت. در جميع امور بمشورت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متمسّک شويد چه که اوست سراج هدايت، راه نمايد و آگاهی عطا 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کذلک يخبرکم الخبير انّه لهو العليم الحکيم."</w:t>
      </w:r>
    </w:p>
    <w:p w14:paraId="18F2C1F2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4071870" w14:textId="77777777" w:rsidR="00520A52" w:rsidRPr="008D136B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راجع بمشورت نازل شده قوله تعالی:</w:t>
      </w:r>
    </w:p>
    <w:p w14:paraId="56E7B97C" w14:textId="15607901" w:rsidR="00520A52" w:rsidRPr="00B97C29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"اگر در نفوس مجتمعه اولی اختلاف حاصل نفوس جديده ضمّ نمائيد بعد بحکم قرعه بعدد اسم اعظم يا اقلّ يا اکثر از آن انتخاب نمائيد و مجدّد مشورت ما ظهر منه هو المطاع و اگر هم اختلاف شد زيّن الأثنين بالثّلث و خذ الأقوی  انّه يهدی من يشاء الی سوآء الصّراط."</w:t>
      </w:r>
    </w:p>
    <w:p w14:paraId="12C3AC81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BD9E43" w14:textId="77777777" w:rsidR="00520A52" w:rsidRPr="000856DF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 گلستانه مصر ميفرمايند قوله العزيز:</w:t>
      </w:r>
    </w:p>
    <w:p w14:paraId="406D6288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خصوص مشورت مأمور بها سؤال نموده بوديد از مشورت مقصود آنست که آراء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نفوس متعدّده البتّه بهتر از رأی واحد است نظير قوّت نفوس کثيره  البتّه اعظم از قوّت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شخص واحد است. لهذا شور مقبول درگاه کبريا و مأمور به و آن از امور عاديه شخصيّه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گرفته تا امور کلّيّه عموميّه. مثلا شخصی را کاری در پيش البتّه اگر با بعضی اخوان مشورت کنند البتّه تحرّی و کشف آنچه موافق است گردد و حقيقت حال واضح و آشکار شود. و همچنين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فوق آن اگر اهل قريه بجهت امور خويش با يکديگر مشورت نمايند البتّه طريق صواب نمودار شود. و همچنين هر صنف از اصناف مثلا اهل صنعت در امور خويش با يکديگر مشورت نمايند و تجّار در مسائل تجاريّه مشورت کنند. خلاصه شور مقبول و محبوب در هر خصوص و امور." </w:t>
      </w:r>
    </w:p>
    <w:p w14:paraId="3F69CE5A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1E2F75" w14:textId="77777777" w:rsidR="00520A52" w:rsidRPr="000856DF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ديگر نازل:</w:t>
      </w:r>
    </w:p>
    <w:p w14:paraId="760F7065" w14:textId="77777777" w:rsidR="00520A52" w:rsidRPr="00B97C29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"امور را جزئی و کلّی بمشورت قرار دهيد برأی خويش بدون مشاوره امر مهمّی مباشرت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ننمائيد. در فکر يکديگر باشيد، تمشيت امور يکديگر دهيد، غصّه يکديگر خوريد، افراد ملّت را محتاج مگذاريد، معاونت همديگر کنيد تا کلّ متّفقا متّحدا حکم يک هيکل پيدا کنيد."</w:t>
      </w:r>
    </w:p>
    <w:p w14:paraId="4957CB2D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81A5A2F" w14:textId="77777777" w:rsidR="00520A52" w:rsidRPr="008D136B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احبّای کاشان ميفرمايند:</w:t>
      </w:r>
    </w:p>
    <w:p w14:paraId="360298F0" w14:textId="77777777" w:rsidR="00520A52" w:rsidRPr="00B97C29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"ای احبّای الهی در امور مشورت نمائيد و از يکديگر رأی طلبيد آنچه که از شور در آيد مجری داريد خواه موافق فکر و رأی شما باشد خواه نباشد. زيرا معنی شور اين است که آنچه را اهل شور موافق بينند مجری دارند و حکمت را در جميع موارد ملاحظه داشته باشند زيرا حکمت از نصوص صريحه کتابست و عليکم التّحيّة و الثّناء.  </w:t>
      </w:r>
      <w:r w:rsidRPr="00EC245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734AF7A5" w14:textId="77777777" w:rsidR="00520A52" w:rsidRPr="008D136B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ديگر نازل قوله العزيز:</w:t>
      </w:r>
    </w:p>
    <w:p w14:paraId="1E0B73A6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امور کلّی و جزئی انسان بايد مشورت نمايد تا بآنچه موافق است اطّلاع يابد. شور سبب تبصّر در امور است و تعمّق در مسائل مجهول. انوار حقيقت از رخ اهل شور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طالع گردد و معين حيات در چمنستان حقيقت انسان جاری گردد، انوار عزّت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قديمه بتابد و سدره وجود باثمار بديعه مزّين شود. ولی بايد اعضای مشورت در نهايت محبّت و الفت و صداقت با يکديگر باشند. اصول شور از اعظم اساس الهی و بايد افراد ملّت در امور عاديه نيز شور نمايند."  </w:t>
      </w:r>
    </w:p>
    <w:p w14:paraId="386060C7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6D71FB" w14:textId="77777777" w:rsidR="00520A52" w:rsidRPr="000856DF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نيز در لوح احبّای اسدآباد همدان نازل قوله تعالی: </w:t>
      </w:r>
    </w:p>
    <w:p w14:paraId="55BA9328" w14:textId="77777777" w:rsidR="00520A52" w:rsidRPr="00B97C29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"قضيّه مشورت در امور بسيار مهمّ و از اعظم وسائط راحت و سعادت نفوس. مثلا نفسی چون در امر خويش حيران باشد و يا آنکه کاری و کسبی خواهد بايد احبّای الهی محفلی بيارايند و تدبيری در امر او بنمايند و او نيز بايد مجری دارد. و همچنين در امور عموميّه چون مشکلی حاصل گردد و عسرتی روی دهد بايد عقلا مجتمع گشته مشورت نمايند و تدبيری کنند بعد توکّل بحقّ کنند و تسليم تقدير شوند تا هر نوع جلوه‌گر گردد و پيش آيد و شبهه‌ای نيست که عون و عنايت حقّ دستگيری کند. مشورت از اوامر قطعيّه ربّ بريّه است."</w:t>
      </w:r>
    </w:p>
    <w:p w14:paraId="71AC51BA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C8317F" w14:textId="77777777" w:rsidR="00520A52" w:rsidRPr="000856DF" w:rsidRDefault="00520A52" w:rsidP="00520A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جمال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قدم جلّ جلاله در لوح افنان نورالدّين مورّخ ۴ ربيع‏الاوّل سنه ١٣٠١</w:t>
      </w:r>
      <w:r w:rsidRPr="000856DF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هجری ميفرمايند قوله تعالی:</w:t>
      </w:r>
    </w:p>
    <w:p w14:paraId="6D1FC8C0" w14:textId="77777777" w:rsidR="00520A52" w:rsidRPr="00B97C29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"مکرّر اين کلمه عليا از لسان مبارک شنيده شده فرمودند الهام ميفرمايند در قلوب نفوسيکه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لوجه اللّه در محلّ شوری جمع شوند و در مصالح عباد تکلّم نمايند انّه وليّ  المحسنين." </w:t>
      </w:r>
    </w:p>
    <w:p w14:paraId="77655213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0AAB80" w14:textId="77777777" w:rsidR="00520A52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الواح الهيّه در اين خصوص بسيار و در آنچه ذکر شد کفايت است.</w:t>
      </w:r>
    </w:p>
    <w:p w14:paraId="05620613" w14:textId="77777777" w:rsidR="00520A52" w:rsidRPr="00B97C29" w:rsidRDefault="00520A52" w:rsidP="00520A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طوبی للعاملين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776F" w14:textId="77777777" w:rsidR="00FE10D8" w:rsidRDefault="00FE10D8">
      <w:r>
        <w:separator/>
      </w:r>
    </w:p>
  </w:endnote>
  <w:endnote w:type="continuationSeparator" w:id="0">
    <w:p w14:paraId="540A4A4C" w14:textId="77777777" w:rsidR="00FE10D8" w:rsidRDefault="00FE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AAA1" w14:textId="77777777" w:rsidR="00FE10D8" w:rsidRDefault="00FE10D8">
      <w:r>
        <w:separator/>
      </w:r>
    </w:p>
  </w:footnote>
  <w:footnote w:type="continuationSeparator" w:id="0">
    <w:p w14:paraId="6572EB22" w14:textId="77777777" w:rsidR="00FE10D8" w:rsidRDefault="00FE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520A52"/>
    <w:rsid w:val="006C0A81"/>
    <w:rsid w:val="007822DB"/>
    <w:rsid w:val="00A82770"/>
    <w:rsid w:val="00D13E64"/>
    <w:rsid w:val="00D8588E"/>
    <w:rsid w:val="00DF4555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2023-10-08T20:58:00Z</dcterms:modified>
  <dc:language>en-US</dc:language>
</cp:coreProperties>
</file>