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DF67" w14:textId="77777777" w:rsidR="00947757" w:rsidRPr="00B64052" w:rsidRDefault="00947757" w:rsidP="00947757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سی و دوّم</w:t>
      </w:r>
    </w:p>
    <w:p w14:paraId="06EA2CDE" w14:textId="77777777" w:rsidR="00947757" w:rsidRPr="00B97C29" w:rsidRDefault="00947757" w:rsidP="00947757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sz w:val="32"/>
          <w:szCs w:val="32"/>
          <w:rtl/>
        </w:rPr>
        <w:t>در لزوم ارتفاع بيتين در مقامين</w:t>
      </w:r>
    </w:p>
    <w:p w14:paraId="60C7E7D6" w14:textId="77777777" w:rsidR="00947757" w:rsidRDefault="00947757" w:rsidP="0094775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015D681" w14:textId="77777777" w:rsidR="00947757" w:rsidRPr="00A97124" w:rsidRDefault="00947757" w:rsidP="0094775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9712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10D303EF" w14:textId="77777777" w:rsidR="00947757" w:rsidRPr="00B97C29" w:rsidRDefault="00947757" w:rsidP="0094775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ارفعنّ البيتين فی المقامين و المقامات الّتی فيها استقرّ عرش ربّکم الرّحمن کذلک يأمرکم مولی العارفين." (بند  ۱۳۳)</w:t>
      </w:r>
    </w:p>
    <w:p w14:paraId="0A4A9F0D" w14:textId="77777777" w:rsidR="00947757" w:rsidRDefault="00947757" w:rsidP="0094775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C4642D" w14:textId="77777777" w:rsidR="00947757" w:rsidRPr="00A97124" w:rsidRDefault="00947757" w:rsidP="0094775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9712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 :</w:t>
      </w:r>
    </w:p>
    <w:p w14:paraId="684403DD" w14:textId="77777777" w:rsidR="00947757" w:rsidRPr="00B97C29" w:rsidRDefault="00947757" w:rsidP="0094775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 - از ارتفاع بيتين در مقامين و مقامات مستقرّ عرش</w:t>
      </w:r>
    </w:p>
    <w:p w14:paraId="14551652" w14:textId="77777777" w:rsidR="00947757" w:rsidRPr="00B97C29" w:rsidRDefault="00947757" w:rsidP="0094775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مقصود از بيتين بيت اعظم و بيت نقطه است و مقامات ديگر باختيار اهل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بلد است. هر بيتی را که محلّ استقرار شده مرتفع نمايند يا يک بيت را اختيار کنند." </w:t>
      </w:r>
    </w:p>
    <w:p w14:paraId="1F4603E2" w14:textId="77777777" w:rsidR="00947757" w:rsidRPr="00B97C29" w:rsidRDefault="00947757" w:rsidP="0094775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0FC280" w14:textId="77777777" w:rsidR="00947757" w:rsidRPr="00A97124" w:rsidRDefault="00947757" w:rsidP="0094775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9712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مرکز ميثاق جلّ ثنائه در لوح ملّا عبدالغنی اردکانی ميفرمايند قوله جلّ ثنائه:</w:t>
      </w:r>
    </w:p>
    <w:p w14:paraId="63A59AB0" w14:textId="77777777" w:rsidR="00947757" w:rsidRPr="00B97C29" w:rsidRDefault="00947757" w:rsidP="0094775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"امّا بقاع مقدّسه مستحقّ تعظيم و تکريمست  زيرا منسوب بشخص جليل. اين تعظيم و تکريم راجع بروح پاک است نه جسم خاک. اين محلّ وقتی کوی جانان بود و آن جان پاک در آن مأوی داشت لهذا عاشقان خاک آنکوی را کحل</w:t>
      </w:r>
      <w:r w:rsidRPr="009A13D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بينش نمايند ولی تعلّق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بتراب ندارد بلکه بفيض آفتاب نگرند. امّا طلب عون و حمايت و حفظ و صيانتجز بجمالمبارک جائز نه و اگر دون آن باشد منتهی بپرستش خاک گردد."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284A" w14:textId="77777777" w:rsidR="00CC16A2" w:rsidRDefault="00CC16A2">
      <w:r>
        <w:separator/>
      </w:r>
    </w:p>
  </w:endnote>
  <w:endnote w:type="continuationSeparator" w:id="0">
    <w:p w14:paraId="7E4807DD" w14:textId="77777777" w:rsidR="00CC16A2" w:rsidRDefault="00CC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E1DB" w14:textId="77777777" w:rsidR="00CC16A2" w:rsidRDefault="00CC16A2">
      <w:r>
        <w:separator/>
      </w:r>
    </w:p>
  </w:footnote>
  <w:footnote w:type="continuationSeparator" w:id="0">
    <w:p w14:paraId="05ED3C24" w14:textId="77777777" w:rsidR="00CC16A2" w:rsidRDefault="00CC16A2">
      <w:r>
        <w:continuationSeparator/>
      </w:r>
    </w:p>
  </w:footnote>
  <w:footnote w:id="1">
    <w:p w14:paraId="632C4B3F" w14:textId="77777777" w:rsidR="00947757" w:rsidRPr="007B1D40" w:rsidRDefault="00947757" w:rsidP="00947757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7B1D4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7B1D40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7B1D40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>کحل: سرمه</w:t>
      </w:r>
      <w:r w:rsidRPr="007B1D40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947757"/>
    <w:rsid w:val="00A82770"/>
    <w:rsid w:val="00CC16A2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947757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757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947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2023-10-08T21:03:00Z</dcterms:modified>
  <dc:language>en-US</dc:language>
</cp:coreProperties>
</file>