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4D11" w14:textId="77777777" w:rsidR="00D16F98" w:rsidRPr="00D16F98" w:rsidRDefault="00D16F98" w:rsidP="00D16F98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D16F98">
        <w:rPr>
          <w:rFonts w:ascii="Naskh MT for Bosch School" w:hAnsi="Naskh MT for Bosch School" w:cs="Naskh MT for Bosch School"/>
          <w:rtl/>
        </w:rPr>
        <w:t>باب شصت و نهم</w:t>
      </w:r>
    </w:p>
    <w:p w14:paraId="51F35DAA" w14:textId="77777777" w:rsidR="00D16F98" w:rsidRPr="00D16F98" w:rsidRDefault="00D16F98" w:rsidP="00D16F98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>در نهی از مجادله و اختلاف در مسائل و امور</w:t>
      </w:r>
    </w:p>
    <w:p w14:paraId="005D3075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218A8FC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57179307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>"اذا اختلفتم فی امر فارجعوه الی اللّه ما دامت الشّمس مشرقة من افق هذه السّمآء و اذا غربت ارجعوا الی ما نزّل من عنده انّه يکفی العالمين."  (بند ۵۳)</w:t>
      </w:r>
    </w:p>
    <w:p w14:paraId="3E7066B0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920569C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 قوله تعالی:</w:t>
      </w:r>
    </w:p>
    <w:p w14:paraId="68A7955B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>"ايّاکم ان تفرّقکم شئونات النّفس و الهوی کونوا کالاصابع فی اليد و الارکان للبدن کذلک يعظکم قلم الوحي ان انتم من الموقنين." (بند ۵۸)</w:t>
      </w:r>
    </w:p>
    <w:p w14:paraId="0019B97A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ED22A2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جمال نازل قوله تعالی:</w:t>
      </w:r>
    </w:p>
    <w:p w14:paraId="25568C3A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"حقّ شاهد و گواه است که ضرّی از برای امر اليوم اعظم از فساد و نزاع و جدال وکدورت وبرودت مابين احباب نبوده و نيست." (اقتدارات صفحه ٢٢٢) </w:t>
      </w:r>
    </w:p>
    <w:p w14:paraId="044E596D" w14:textId="77777777" w:rsid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D3CB7C" w14:textId="77777777" w:rsid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1095FF" w14:textId="77777777" w:rsid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B616A5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C96198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ثابت مراغه فرموده‌اند قوله العزيز:</w:t>
      </w:r>
    </w:p>
    <w:p w14:paraId="64B1EA7E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خصوص اختلاف در مسائل خامه مرکز عهد حلاّل مشکلاتست نبايد مسئله را بنزاع و جدال اندازند بلکه فورا بايد سؤال نمايند تا فورا جواب گيرند. هذا هو الحقّ جدال و نزاع بکلّی ممنوع حتّی </w:t>
      </w:r>
    </w:p>
    <w:p w14:paraId="187DE1A8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بصريح نصّ الهی طرفين محروم."   </w:t>
      </w:r>
    </w:p>
    <w:p w14:paraId="3046A381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FB4B8E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اين بيان مبارک اشاره بنصّ جمال اقدس ابهی جلّ جلاله است که در لوح جمال ميفرمايند قوله تعالی:  </w:t>
      </w:r>
    </w:p>
    <w:p w14:paraId="638E4932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>( اقتدارات صفحه ٢١٩ )</w:t>
      </w:r>
    </w:p>
    <w:p w14:paraId="649AEF5C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"ايجمال  اليوم بايد بمحبّت و مرحمت و خضوع و خشوع و تقديس و تنزيهی ظاهر شويد که احدی از عباد از اعمال و افعال و اخلاق و گفتار شما روائح اعمال و گفتار امم قبل استشمام ننمايد که بمجرّد استماع کلمه يکديگر را سبّ و لعن مينمودند. انّا خلقنا النّفوس اطوارا بعضی در اعلی مراتب عرفان سائرند و بعضی دون آن. مثلا نفسی غيب منيع لا يدرک را در هيکل ظهور مشاهده مينمايد من غير فصل و وصل و بعضی هيکل ظهور را ظهور اللّه دانسته و اوامر و نواهی او را نفس اوامر حقّ ميدانند اين دو مقام هر دو لدی العرش مقبولست ولکن اگر صاحبان اين دو مقام در بيان اين دو رتبه نزاع و جدال نمايند هر دو مردود بوده و خواهند بود چه که مقصود از عرفان و ذکر اعلی مراتب بيان </w:t>
      </w: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جذب قلوب و الفت نفوس و تبليغ امرالله بوده و از جدال و نزاع صاحبان اين دو مقام تضييع امرالله شده و خواهد شد لذا هر دو بنار راجعند." </w:t>
      </w:r>
    </w:p>
    <w:p w14:paraId="0D077A53" w14:textId="77777777" w:rsid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AB826E0" w14:textId="048F6AF9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مبارکه مکنونه ميفرمايند قوله تعالی:</w:t>
      </w:r>
    </w:p>
    <w:p w14:paraId="25B8164D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"غافلترين عباد کسی است که در قول مجادله نمايد و بر برادر خود تفوّق جويد." </w:t>
      </w:r>
    </w:p>
    <w:p w14:paraId="223C40EC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C935301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ميفرمايند قوله تعالی:</w:t>
      </w:r>
    </w:p>
    <w:p w14:paraId="3AE45330" w14:textId="77777777" w:rsidR="00D16F98" w:rsidRPr="00D16F98" w:rsidRDefault="00D16F98" w:rsidP="00D16F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16F98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"اعمال و اخلاق غير طيّبه که مخالف است با کتاب الهی بمثابه سموم مشاهده ميشود چه که ناس غافل آنرا بحقّ نسبت ميدهند. امروز بايد بجنود اخلاق روحانيّه و کلمه طيّبه و اعمال راضيه مرضيّه امرالله را نصرت نمود اين جنود اقوی از جنود عالم بوده و هست."  </w:t>
      </w:r>
    </w:p>
    <w:p w14:paraId="0E8B1D5F" w14:textId="77777777" w:rsidR="007822DB" w:rsidRPr="00D16F98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16F9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5F24" w14:textId="77777777" w:rsidR="004F0CE0" w:rsidRDefault="004F0CE0">
      <w:r>
        <w:separator/>
      </w:r>
    </w:p>
  </w:endnote>
  <w:endnote w:type="continuationSeparator" w:id="0">
    <w:p w14:paraId="347B35C0" w14:textId="77777777" w:rsidR="004F0CE0" w:rsidRDefault="004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7850" w14:textId="77777777" w:rsidR="004F0CE0" w:rsidRDefault="004F0CE0">
      <w:r>
        <w:separator/>
      </w:r>
    </w:p>
  </w:footnote>
  <w:footnote w:type="continuationSeparator" w:id="0">
    <w:p w14:paraId="12226378" w14:textId="77777777" w:rsidR="004F0CE0" w:rsidRDefault="004F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F0CE0"/>
    <w:rsid w:val="00514B2C"/>
    <w:rsid w:val="006C0A81"/>
    <w:rsid w:val="007822DB"/>
    <w:rsid w:val="00A82770"/>
    <w:rsid w:val="00D13E64"/>
    <w:rsid w:val="00D16F98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2023-10-08T22:04:00Z</dcterms:modified>
  <dc:language>en-US</dc:language>
</cp:coreProperties>
</file>