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34F9" w14:textId="77777777" w:rsidR="00FC49C4" w:rsidRPr="004E398F" w:rsidRDefault="00FC49C4" w:rsidP="00FC49C4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E398F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باب هفتاد و دوّم</w:t>
      </w:r>
    </w:p>
    <w:p w14:paraId="244D1784" w14:textId="77777777" w:rsidR="00FC49C4" w:rsidRPr="00B97C29" w:rsidRDefault="00FC49C4" w:rsidP="00FC49C4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E398F">
        <w:rPr>
          <w:rFonts w:ascii="Naskh MT for Bosch School" w:hAnsi="Naskh MT for Bosch School" w:cs="Naskh MT for Bosch School"/>
          <w:sz w:val="32"/>
          <w:szCs w:val="32"/>
          <w:rtl/>
        </w:rPr>
        <w:t>در نهی از تقيّه و کتمان عقيده</w:t>
      </w:r>
    </w:p>
    <w:p w14:paraId="3C8BDB60" w14:textId="77777777" w:rsidR="00FC49C4" w:rsidRDefault="00FC49C4" w:rsidP="00FC49C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5C6BC319" w14:textId="77777777" w:rsidR="00FC49C4" w:rsidRPr="00DA6B0F" w:rsidRDefault="00FC49C4" w:rsidP="00FC49C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6B0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حضرت ولی امراللّه جلّ سلطانه ميفرمايند قوله الاحلی:</w:t>
      </w:r>
      <w:r w:rsidRPr="00DA6B0F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A6B0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(استخراج از لوح مبارک مورّخه ٩ نومبر ١٩٢٧)</w:t>
      </w:r>
    </w:p>
    <w:p w14:paraId="2D286C07" w14:textId="77777777" w:rsidR="00FC49C4" w:rsidRPr="00B97C29" w:rsidRDefault="00FC49C4" w:rsidP="00FC49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"چندی قبل تلغرافی از ارض اقدس بعنوان آنمحفل نورانی ارسال گرديد و در آن تأکيد گرديد که راجع بسجلّ احوال و قيد مذهب و آئين احبّای الهی در تمام نقاط امريّه در آن سرزمين اگر چنانچه مجبور و مکلّف بر تعيين و قيد مذهب گردند البتّه کتمان ننمايند و بتظاهر و تصنّع متشبّث نشوند عقيده خويش را در کمال جرأت و وضوح اظهار نمايند و از عواقب و نتايج بيان حقيقت و ابراز ما فی‏الضّمير خائف و نگران نشوند. البتّه بعموم ياران تأکيد و توصيه نمايند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تا از صراط مستقيم حقيقت و رشاد منحرف نگردند و بر حفظ مصالح امريّه و صيانت رفعت و منزلت امرالله و اعزاز کلمةاللّه موفّق و مفتخر گردند. مداهنه و مسامحه در اين موارد مخلّ در نظام امرالله و علّت توهين و تحقير دين ‏اللّه گردد و توليد مشاکل متنوّعه عظيمه در آينده نمايد. قوّه قلب و حزم و صراحت و متانت و مشورت تامّ اين ايّام از لوازم ضروريّه و از صفات ممدوحه و شيم مرضيّه اهل بها محسوب. نفس اقدام و اثبات شهامت و بسالت در اينمقام جالب تأييدات قويّه ربّ الانام است کافل سعادت و صيانت يارانست و ممهّد سبيل از برای نجات و استخلاص بندگان حضرت رحمن. آنچه را ياران بآن مأمورند و فروض حتميّه که در الواح و صحف الهيّه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مصرّح و مؤکّد است اگر اجرا شود شبهه‏ئی نبوده و نيست که اسباب غيبيّه بمشيّت مالک البريّه محض صيانت ياران و تأمين و حفاظت شريعت مولای عالميان چنان فراهم گردد و موانع حاليه را مرتفع نمايد که ياران و مؤمنان خود مبهوت و متعجّب و حيران گردند. پس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توکّل و تفويض و اطمينان و ثبات و تمسّک بآنچه لوازم ضروريّه اين ايّام است لازم و واجب تا از پس پرده قضا جنود لم تروها بعرصه شهود قدم گذارند و بنصرت و حمايت و تقويت اينجمع مظلوم پردازند." </w:t>
      </w:r>
    </w:p>
    <w:p w14:paraId="02C50923" w14:textId="77777777" w:rsidR="00FC49C4" w:rsidRDefault="00FC49C4" w:rsidP="00FC49C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5BFC26DB" w14:textId="77777777" w:rsidR="00FC49C4" w:rsidRPr="00F50A96" w:rsidRDefault="00FC49C4" w:rsidP="00FC49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A6B0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نيز ميفرمايند:</w:t>
      </w:r>
    </w:p>
    <w:p w14:paraId="736B80AA" w14:textId="77777777" w:rsidR="00FC49C4" w:rsidRPr="00B97C29" w:rsidRDefault="00FC49C4" w:rsidP="00FC49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"عقيده کتمان ننمايند و از تقيّه اجتناب بنمايند از پس پرده خفا برون آيند و قدم بميدان خدمت گذارند مضطرب و هراسان نباشند و بجانفشانی قيام نمايند هر امري را فدای اين مقصد اصلی کنند و در سبيل اين مبدأ جليل و امر قويم از هر منصب و مقامی چشم پوشند و مصالح شخصيّه و ملاحظات نفسيّه را فدای مصالح عموميّه امريّه فرمايند. حکمت و تقيّه در گذشته ايّام کافل صون و حمايت مظلومان آنسامان بود و يگانه وسيله حفظ و حراست آئين حضرت يزدان ولی در اين ايّام چون اعدای امر الهی و دشمنان آئين آسمانی برقع ستر و خفا را از وجه حقايق امريّه برانداخته‌اند و معتقدات اساسيّه اهل بهاء را کاملا مکشوف و مشتهر ساخته‌اند و باثبات استقلال شرع حضرت بهاءاللّه پرداخته‌اند و باين سبب نبأ عظيم را در اقطار و اکناف عالم معروف و مشهور نموده‌اند تقيّه و کتمان عقيده علّت توهين و تحقير است و در انظار اهل فراست بيمورد و مضرّ.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مخالفين و معاندين اين رويّه را حمل بر جبن و خوف نمايند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از تأثيرات سستی عقيده شمرند استحلفکم يا احبّاء اللّه ببذل الجهد الجهيد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القيام علی هذا الأمر الاوعر الخطير و التمسّک بهذا الحبل المتين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السّلوک في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هذا المنهج القويم جعلکم اللّه رايات نصره و مصابيح هدايته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مشاعل حبّه و مطالع اقتداره فی بلاده."</w:t>
      </w:r>
    </w:p>
    <w:p w14:paraId="7E33FA2E" w14:textId="77777777" w:rsidR="00FC49C4" w:rsidRDefault="00FC49C4" w:rsidP="00FC49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B11C3CD" w14:textId="77777777" w:rsidR="00FC49C4" w:rsidRPr="00DA6B0F" w:rsidRDefault="00FC49C4" w:rsidP="00FC49C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6B0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جناب ثابت شرقی مورّخ ١۵ شهر الجلال ٩١ مطابق ٢٣ اپريل ١٩٣۴ ميفرمايند</w:t>
      </w:r>
      <w:r w:rsidRPr="00DA6B0F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A6B0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قوله الاحلی:</w:t>
      </w:r>
    </w:p>
    <w:p w14:paraId="63916A82" w14:textId="77777777" w:rsidR="00FC49C4" w:rsidRPr="00B97C29" w:rsidRDefault="00FC49C4" w:rsidP="00FC49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ثالث در خصوص کتمان عقيده در نقاطيکه بهائی غير موجود معروض داشته بوديد 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فرمودند کتمان عقيده حتّی در اينمورد مذموم و مخالف مبادی اين امر است."</w:t>
      </w:r>
    </w:p>
    <w:p w14:paraId="5CAFF1AA" w14:textId="77777777" w:rsidR="00FC49C4" w:rsidRDefault="00FC49C4" w:rsidP="00FC49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4D6EAEF" w14:textId="77777777" w:rsidR="00FC49C4" w:rsidRPr="00B97C29" w:rsidRDefault="00FC49C4" w:rsidP="00FC49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الواح الهيّه در اينخصوص بسيار و کمتر لوحی توان يافت که در اين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خصوص شامل اشاره يا صراحتی نباشد. برای مزيد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اطّلاع بنصوص مبارکه مراجعه شود.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83C3" w14:textId="77777777" w:rsidR="00A21247" w:rsidRDefault="00A21247">
      <w:r>
        <w:separator/>
      </w:r>
    </w:p>
  </w:endnote>
  <w:endnote w:type="continuationSeparator" w:id="0">
    <w:p w14:paraId="3108A0E7" w14:textId="77777777" w:rsidR="00A21247" w:rsidRDefault="00A2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A8BF" w14:textId="77777777" w:rsidR="00A21247" w:rsidRDefault="00A21247">
      <w:r>
        <w:separator/>
      </w:r>
    </w:p>
  </w:footnote>
  <w:footnote w:type="continuationSeparator" w:id="0">
    <w:p w14:paraId="101C3FAC" w14:textId="77777777" w:rsidR="00A21247" w:rsidRDefault="00A21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6C0A81"/>
    <w:rsid w:val="007822DB"/>
    <w:rsid w:val="00A21247"/>
    <w:rsid w:val="00A82770"/>
    <w:rsid w:val="00D13E64"/>
    <w:rsid w:val="00D8588E"/>
    <w:rsid w:val="00DF4555"/>
    <w:rsid w:val="00F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2023-10-08T22:06:00Z</dcterms:modified>
  <dc:language>en-US</dc:language>
</cp:coreProperties>
</file>