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9210" w14:textId="77777777" w:rsidR="00013A24" w:rsidRPr="00AA1CC3" w:rsidRDefault="00013A24" w:rsidP="00013A24">
      <w:pPr>
        <w:bidi/>
        <w:jc w:val="both"/>
        <w:rPr>
          <w:rFonts w:ascii="Naskh MT for Bosch School" w:hAnsi="Naskh MT for Bosch School" w:cs="Naskh MT for Bosch School"/>
          <w:sz w:val="32"/>
          <w:szCs w:val="32"/>
          <w:rtl/>
        </w:rPr>
      </w:pPr>
      <w:r w:rsidRPr="00AA1CC3">
        <w:rPr>
          <w:rFonts w:ascii="Naskh MT for Bosch School" w:hAnsi="Naskh MT for Bosch School" w:cs="Naskh MT for Bosch School"/>
          <w:sz w:val="32"/>
          <w:szCs w:val="32"/>
          <w:rtl/>
        </w:rPr>
        <w:t>در اينمقام رساله گنجينه حدود و احکام بپايان رسيد و خلاصه مطالعات هزاران الواح مقدّسه که در ضمن اسفار متماديه در نقاط مختلفه حاصل در اين رساله مندرج و بفضل و عنايت جمال اقدس ابهی جلّ جلاله بتمهيد اين تأليف و تصنيف آن باينصورت که مشهود است در ظرف چند ماه توفيق يافت. قبل از اقدام بنگارش اين رساله اين عبد در مدّت چندين سال که بمطالعه الواح مبارکه مألوف و موفّق بود برای تبيين آيات مبارکه کتاب مستطاب اقدس از الواح الهيّه آياتی استخراج و در ذيل هر آيه از کتاب اقدس بمناسبت آيات و تبييناتی که بدست آمد مندرج ساخت و در ذيل هر يک از احکام فروع مربوطه بآنرا ضميمه کرده و باقتضای مقام از مطالب تاريخيّه امريّه و غيرها نيز در ذيل آيات معيّنه بنگاشت و عکس سلاطين مخاطب بالواح مبارکه را بضميمه تاريخ مختصری از حيات آنان و هم‌چنين عکس نفوسيکه اسامی آنان در کتاب اقدس نازل از قبيل شيخ محمّد حسن صاحب جواهر و حاجی کريمخان کرمانی و غيرهما را بضميمه الواح مربوطه بهر مقام و موضع ضميمه نمود و آن رساله در ضمن پنج دفتر مهيّا گرديد بطوريکه جميع مندرجات آن بجز برخی مطالب جزئيّه از الواح الهيّه</w:t>
      </w:r>
      <w:r w:rsidRPr="00AA1CC3">
        <w:rPr>
          <w:rFonts w:ascii="Naskh MT for Bosch School" w:hAnsi="Naskh MT for Bosch School" w:cs="Naskh MT for Bosch School" w:hint="cs"/>
          <w:sz w:val="32"/>
          <w:szCs w:val="32"/>
          <w:rtl/>
        </w:rPr>
        <w:t xml:space="preserve"> </w:t>
      </w:r>
      <w:r w:rsidRPr="00AA1CC3">
        <w:rPr>
          <w:rFonts w:ascii="Naskh MT for Bosch School" w:hAnsi="Naskh MT for Bosch School" w:cs="Naskh MT for Bosch School"/>
          <w:sz w:val="32"/>
          <w:szCs w:val="32"/>
          <w:rtl/>
        </w:rPr>
        <w:t>استخراج و تهيّه شده و آنرا به "الطّراز الاطلس للکتاب الاقدس" موسوم ساخت</w:t>
      </w:r>
      <w:r w:rsidRPr="00AA1CC3">
        <w:rPr>
          <w:rFonts w:ascii="Naskh MT for Bosch School" w:hAnsi="Naskh MT for Bosch School" w:cs="Naskh MT for Bosch School" w:hint="cs"/>
          <w:sz w:val="32"/>
          <w:szCs w:val="32"/>
          <w:rtl/>
        </w:rPr>
        <w:t xml:space="preserve"> </w:t>
      </w:r>
      <w:r w:rsidRPr="00AA1CC3">
        <w:rPr>
          <w:rFonts w:ascii="Naskh MT for Bosch School" w:hAnsi="Naskh MT for Bosch School" w:cs="Naskh MT for Bosch School"/>
          <w:sz w:val="32"/>
          <w:szCs w:val="32"/>
          <w:rtl/>
        </w:rPr>
        <w:t xml:space="preserve">و چون نسخه آن منحصر بفرد و تکثيرش در اين ايّام معسور بود وآنگهی بواسطه تفصيل و اطناب استفاده احباب از آن چنانچه بايد و شايد عملی نميشد  لذا به تلخيص آن پرداخته و اين رساله گنجينه حدود و احکام را از آن کتاب مرتّب ساخت. اميد که در ساحت اقدس مقبول افتد زيرا اينجمله که حاصل است بتأييد و توفيق اوست جلّ جلاله و گرنه از موجودی </w:t>
      </w:r>
      <w:r w:rsidRPr="00AA1CC3">
        <w:rPr>
          <w:rFonts w:ascii="Naskh MT for Bosch School" w:hAnsi="Naskh MT for Bosch School" w:cs="Naskh MT for Bosch School"/>
          <w:sz w:val="32"/>
          <w:szCs w:val="32"/>
          <w:rtl/>
        </w:rPr>
        <w:lastRenderedPageBreak/>
        <w:t>ضعيف چه آيد و از عجز صرف و ذلّت محض چه شايد "هر قطره‌ايکه بعواطف رحمانيّتت موفّق بحريست بيکران و هر ذرّه‌ايکه بپرتو انوار عنايتت مؤيّد آفتابی است درخشنده و تابان". از ياران رحمان و ثابتين بر عهد حضرت سبحان اميدوار چنانست که ببدرقه دعا اين فانی بينوا را مساعدت فرمايند و نقص را بنظر اکمال ترميم نمايند.</w:t>
      </w:r>
    </w:p>
    <w:p w14:paraId="785122FC" w14:textId="77777777" w:rsidR="00013A24" w:rsidRPr="00AA1CC3" w:rsidRDefault="00013A24" w:rsidP="00013A24">
      <w:pPr>
        <w:bidi/>
        <w:jc w:val="both"/>
        <w:rPr>
          <w:rFonts w:ascii="Naskh MT for Bosch School" w:hAnsi="Naskh MT for Bosch School" w:cs="Naskh MT for Bosch School"/>
          <w:sz w:val="32"/>
          <w:szCs w:val="32"/>
          <w:rtl/>
        </w:rPr>
      </w:pPr>
    </w:p>
    <w:p w14:paraId="5BB82012" w14:textId="77777777" w:rsidR="00013A24" w:rsidRPr="00AA1CC3" w:rsidRDefault="00013A24" w:rsidP="00013A24">
      <w:pPr>
        <w:bidi/>
        <w:jc w:val="both"/>
        <w:rPr>
          <w:rFonts w:ascii="Naskh MT for Bosch School" w:hAnsi="Naskh MT for Bosch School" w:cs="Naskh MT for Bosch School"/>
          <w:sz w:val="32"/>
          <w:szCs w:val="32"/>
          <w:rtl/>
        </w:rPr>
      </w:pPr>
      <w:r w:rsidRPr="00AA1CC3">
        <w:rPr>
          <w:rFonts w:ascii="Naskh MT for Bosch School" w:hAnsi="Naskh MT for Bosch School" w:cs="Naskh MT for Bosch School"/>
          <w:sz w:val="32"/>
          <w:szCs w:val="32"/>
          <w:rtl/>
        </w:rPr>
        <w:t>نگارنده - فانی عبدالحميد اشراق خاوری در طهران شهر الرّحمة سنه ١٠٢ بديع باتمام اين رساله توفيق يافت. (در روز هفتم شهر العلاء ١١٨ بديع مطابق هفدهم اسفند ماه ١٣۴٠ هجری شمسی برای طبع مجدّد نگارنده به تجديد نظر و تصحيحات لازمه</w:t>
      </w:r>
      <w:r w:rsidRPr="00AA1CC3">
        <w:rPr>
          <w:rFonts w:ascii="Naskh MT for Bosch School" w:hAnsi="Naskh MT for Bosch School" w:cs="Naskh MT for Bosch School" w:hint="cs"/>
          <w:sz w:val="32"/>
          <w:szCs w:val="32"/>
          <w:rtl/>
        </w:rPr>
        <w:t xml:space="preserve"> </w:t>
      </w:r>
      <w:r w:rsidRPr="00AA1CC3">
        <w:rPr>
          <w:rFonts w:ascii="Naskh MT for Bosch School" w:hAnsi="Naskh MT for Bosch School" w:cs="Naskh MT for Bosch School"/>
          <w:sz w:val="32"/>
          <w:szCs w:val="32"/>
          <w:rtl/>
        </w:rPr>
        <w:t>موفّق گرديد  و  للّه الحمد.) "بخطّ مهدی صالحی گلپايگانی"</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BF54" w14:textId="77777777" w:rsidR="00DD4D4A" w:rsidRDefault="00DD4D4A">
      <w:r>
        <w:separator/>
      </w:r>
    </w:p>
  </w:endnote>
  <w:endnote w:type="continuationSeparator" w:id="0">
    <w:p w14:paraId="74313F04" w14:textId="77777777" w:rsidR="00DD4D4A" w:rsidRDefault="00DD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87EF" w14:textId="77777777" w:rsidR="00DD4D4A" w:rsidRDefault="00DD4D4A">
      <w:r>
        <w:separator/>
      </w:r>
    </w:p>
  </w:footnote>
  <w:footnote w:type="continuationSeparator" w:id="0">
    <w:p w14:paraId="054C1BF4" w14:textId="77777777" w:rsidR="00DD4D4A" w:rsidRDefault="00DD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13A24"/>
    <w:rsid w:val="00061AD1"/>
    <w:rsid w:val="000D40D6"/>
    <w:rsid w:val="001017CE"/>
    <w:rsid w:val="00514B2C"/>
    <w:rsid w:val="006C0A81"/>
    <w:rsid w:val="007822DB"/>
    <w:rsid w:val="00A82770"/>
    <w:rsid w:val="00D13E64"/>
    <w:rsid w:val="00D8588E"/>
    <w:rsid w:val="00DD4D4A"/>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2023-10-08T22:07:00Z</dcterms:modified>
  <dc:language>en-US</dc:language>
</cp:coreProperties>
</file>