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rFonts w:cs="Times Ext Roman;Times New Roman"/>
          <w:sz w:val="72"/>
          <w:szCs w:val="72"/>
        </w:rPr>
      </w:pPr>
      <w:bookmarkStart w:id="0" w:name="__RefHeading___Toc73279524"/>
      <w:bookmarkEnd w:id="0"/>
      <w:r>
        <w:rPr>
          <w:rFonts w:cs="Times Ext Roman;Times New Roman"/>
          <w:sz w:val="72"/>
          <w:szCs w:val="72"/>
        </w:rPr>
        <w:t>The Kitáb-i-Íqán</w:t>
      </w:r>
    </w:p>
    <w:p>
      <w:pPr>
        <w:pStyle w:val="Normal"/>
        <w:rPr>
          <w:rFonts w:cs="Times Ext Roman;Times New Roman"/>
          <w:sz w:val="72"/>
          <w:szCs w:val="72"/>
          <w:lang w:val="en-GB"/>
        </w:rPr>
      </w:pPr>
      <w:r>
        <w:rPr>
          <w:rFonts w:cs="Times Ext Roman;Times New Roman"/>
          <w:sz w:val="72"/>
          <w:szCs w:val="72"/>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Contents1"/>
        <w:tabs>
          <w:tab w:val="right" w:pos="9019" w:leader="dot"/>
        </w:tabs>
        <w:jc w:val="both"/>
        <w:rPr>
          <w:rFonts w:cs="Times Ext Roman;Times New Roman"/>
          <w:color w:val="000000"/>
          <w:w w:val="100"/>
          <w:kern w:val="0"/>
          <w:sz w:val="24"/>
          <w:szCs w:val="24"/>
          <w:lang w:val="en-US" w:eastAsia="en-US"/>
        </w:rPr>
      </w:pPr>
      <w:r>
        <w:fldChar w:fldCharType="begin"/>
      </w:r>
      <w:r>
        <w:rPr>
          <w:rFonts w:cs="Times Ext Roman;Times New Roman"/>
        </w:rPr>
        <w:instrText> TOC o "2-4" </w:instrText>
      </w:r>
      <w:r>
        <w:rPr>
          <w:rFonts w:cs="Times Ext Roman;Times New Roman"/>
        </w:rPr>
        <w:fldChar w:fldCharType="separate"/>
      </w:r>
      <w:r>
        <w:rPr>
          <w:rFonts w:cs="Times Ext Roman;Times New Roman"/>
          <w:lang w:val="en-US" w:eastAsia="en-US"/>
        </w:rPr>
        <w:t>The Kitáb-i-Íqán</w:t>
        <w:tab/>
      </w:r>
      <w:hyperlink w:anchor="__RefHeading___Toc73279524">
        <w:r>
          <w:rPr>
            <w:rStyle w:val="IndexLink"/>
            <w:rFonts w:cs="Times Ext Roman;Times New Roman"/>
            <w:lang w:val="en-US" w:eastAsia="en-US"/>
          </w:rPr>
          <w:t>1</w:t>
        </w:r>
      </w:hyperlink>
    </w:p>
    <w:p>
      <w:pPr>
        <w:pStyle w:val="Contents2"/>
        <w:tabs>
          <w:tab w:val="right" w:pos="9019" w:leader="dot"/>
        </w:tabs>
        <w:jc w:val="both"/>
        <w:rPr>
          <w:rFonts w:cs="Times Ext Roman;Times New Roman"/>
          <w:color w:val="000000"/>
          <w:w w:val="100"/>
          <w:kern w:val="0"/>
          <w:sz w:val="24"/>
          <w:szCs w:val="24"/>
          <w:lang w:val="en-US" w:eastAsia="en-US"/>
        </w:rPr>
      </w:pPr>
      <w:r>
        <w:rPr>
          <w:rFonts w:cs="Times Ext Roman;Times New Roman"/>
          <w:lang w:val="en-US" w:eastAsia="en-US"/>
        </w:rPr>
        <w:t>PART ONE</w:t>
        <w:tab/>
      </w:r>
      <w:hyperlink w:anchor="__RefHeading___Toc73279525">
        <w:r>
          <w:rPr>
            <w:rStyle w:val="IndexLink"/>
            <w:rFonts w:cs="Times Ext Roman;Times New Roman"/>
            <w:lang w:val="en-US" w:eastAsia="en-US"/>
          </w:rPr>
          <w:t>2</w:t>
        </w:r>
      </w:hyperlink>
    </w:p>
    <w:p>
      <w:pPr>
        <w:pStyle w:val="Contents2"/>
        <w:tabs>
          <w:tab w:val="right" w:pos="9019" w:leader="dot"/>
        </w:tabs>
        <w:jc w:val="both"/>
        <w:rPr>
          <w:rFonts w:cs="Times Ext Roman;Times New Roman"/>
          <w:color w:val="000000"/>
          <w:w w:val="100"/>
          <w:kern w:val="0"/>
          <w:sz w:val="24"/>
          <w:szCs w:val="24"/>
          <w:lang w:val="en-US" w:eastAsia="en-US"/>
        </w:rPr>
      </w:pPr>
      <w:r>
        <w:rPr>
          <w:rFonts w:cs="Times Ext Roman;Times New Roman"/>
          <w:lang w:val="en-US" w:eastAsia="en-US"/>
        </w:rPr>
        <w:t>PART TWO</w:t>
        <w:tab/>
        <w:t>35</w:t>
      </w:r>
      <w:r>
        <w:rPr>
          <w:rFonts w:cs="Times Ext Roman;Times New Roman"/>
        </w:rPr>
        <w:fldChar w:fldCharType="end"/>
      </w:r>
    </w:p>
    <w:p>
      <w:pPr>
        <w:pStyle w:val="Contents3"/>
        <w:tabs>
          <w:tab w:val="right" w:pos="8630" w:leader="dot"/>
        </w:tabs>
        <w:jc w:val="both"/>
        <w:rPr>
          <w:rFonts w:cs="Times Ext Roman;Times New Roman"/>
          <w:color w:val="000000"/>
          <w:w w:val="100"/>
          <w:kern w:val="0"/>
          <w:sz w:val="24"/>
          <w:szCs w:val="24"/>
          <w:lang w:val="en-US" w:eastAsia="en-US"/>
        </w:rPr>
      </w:pPr>
      <w:r>
        <w:rPr>
          <w:rFonts w:cs="Times Ext Roman;Times New Roman"/>
          <w:color w:val="000000"/>
          <w:w w:val="100"/>
          <w:kern w:val="0"/>
          <w:sz w:val="24"/>
          <w:szCs w:val="24"/>
          <w:lang w:val="en-US" w:eastAsia="en-US"/>
        </w:rPr>
      </w:r>
    </w:p>
    <w:p>
      <w:pPr>
        <w:pStyle w:val="Normal"/>
        <w:jc w:val="both"/>
        <w:rPr>
          <w:rFonts w:cs="Times Ext Roman;Times New Roman"/>
          <w:lang w:val="en-US" w:eastAsia="en-US"/>
        </w:rPr>
      </w:pPr>
      <w:r>
        <w:rPr>
          <w:rFonts w:cs="Times Ext Roman;Times New Roman"/>
          <w:lang w:val="en-US" w:eastAsia="en-US"/>
        </w:rPr>
      </w:r>
      <w:r>
        <w:br w:type="page"/>
      </w:r>
    </w:p>
    <w:p>
      <w:pPr>
        <w:pStyle w:val="Heading2"/>
        <w:numPr>
          <w:ilvl w:val="1"/>
          <w:numId w:val="1"/>
        </w:numPr>
        <w:jc w:val="both"/>
        <w:rPr>
          <w:rFonts w:cs="Times Ext Roman;Times New Roman"/>
        </w:rPr>
      </w:pPr>
      <w:bookmarkStart w:id="1" w:name="__RefHeading___Toc73279525"/>
      <w:bookmarkEnd w:id="1"/>
      <w:r>
        <w:rPr>
          <w:rFonts w:cs="Times Ext Roman;Times New Roman"/>
        </w:rPr>
        <w:t>PART ONE</w:t>
      </w:r>
    </w:p>
    <w:p>
      <w:pPr>
        <w:pStyle w:val="NormalWeb"/>
        <w:jc w:val="center"/>
        <w:rPr>
          <w:b/>
          <w:b/>
          <w:bCs/>
        </w:rPr>
      </w:pPr>
      <w:bookmarkStart w:id="2" w:name="Paragraph_0"/>
      <w:bookmarkStart w:id="3" w:name="Page_3"/>
      <w:bookmarkStart w:id="4" w:name="Page_2"/>
      <w:bookmarkStart w:id="5" w:name="Page_1"/>
      <w:bookmarkEnd w:id="2"/>
      <w:bookmarkEnd w:id="3"/>
      <w:bookmarkEnd w:id="4"/>
      <w:bookmarkEnd w:id="5"/>
      <w:r>
        <w:rPr>
          <w:b/>
          <w:bCs/>
        </w:rPr>
        <w:t>IN THE NAME OF OUR LORD, THE EXALTED, THE MOST HIGH.</w:t>
      </w:r>
    </w:p>
    <w:p>
      <w:pPr>
        <w:pStyle w:val="Normal"/>
        <w:jc w:val="both"/>
        <w:rPr>
          <w:rFonts w:cs="Times Ext Roman;Times New Roman"/>
        </w:rPr>
      </w:pPr>
      <w:r>
        <w:rPr>
          <w:rFonts w:cs="Times Ext Roman;Times New Roman"/>
        </w:rPr>
        <w:t xml:space="preserve">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Bayán. </w:t>
      </w:r>
    </w:p>
    <w:p>
      <w:pPr>
        <w:pStyle w:val="NormalWeb"/>
        <w:jc w:val="both"/>
        <w:rPr/>
      </w:pPr>
      <w:r>
        <w:rPr/>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w:t>
      </w:r>
      <w:bookmarkStart w:id="6" w:name="Page_4"/>
      <w:bookmarkEnd w:id="6"/>
      <w:r>
        <w:rPr/>
        <w:t xml:space="preserve">and wisdom, can never enter the abode of immortality, nor partake of the cup of divine nearness and favour, unless and until he ceases to regard the words and deeds of mortal men as a standard for the true understanding and recognition of God and His Prophets. </w:t>
      </w:r>
    </w:p>
    <w:p>
      <w:pPr>
        <w:pStyle w:val="NormalWeb"/>
        <w:jc w:val="both"/>
        <w:rPr/>
      </w:pPr>
      <w:r>
        <w:rPr/>
        <w:t xml:space="preserve">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Refer ye, to verify this truth, to that which hath been recorded in every sacred Book. </w:t>
      </w:r>
    </w:p>
    <w:p>
      <w:pPr>
        <w:pStyle w:val="NormalWeb"/>
        <w:jc w:val="both"/>
        <w:rPr/>
      </w:pPr>
      <w:r>
        <w:rPr/>
        <w:t xml:space="preserve">Ponder for a moment, and reflect upon that which hath been the cause of such denial on the </w:t>
      </w:r>
      <w:bookmarkStart w:id="7" w:name="Page_5"/>
      <w:bookmarkEnd w:id="7"/>
      <w:r>
        <w:rPr/>
        <w:t>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w:t>
      </w:r>
      <w:r>
        <w:rPr>
          <w:rStyle w:val="FootnoteCharacters"/>
          <w:rStyle w:val="FootnoteAnchor"/>
        </w:rPr>
        <w:footnoteReference w:id="2"/>
      </w:r>
      <w:r>
        <w:rPr/>
        <w:t xml:space="preserve"> Again He saith: “Each nation hath plotted darkly against their Messenger to lay violent hold on Him, and disputed with vain words to invalidate the truth.”</w:t>
      </w:r>
      <w:r>
        <w:rPr>
          <w:rStyle w:val="FootnoteCharacters"/>
          <w:rStyle w:val="FootnoteAnchor"/>
        </w:rPr>
        <w:footnoteReference w:id="3"/>
      </w:r>
      <w:r>
        <w:rPr/>
        <w:t xml:space="preserve"> </w:t>
      </w:r>
    </w:p>
    <w:p>
      <w:pPr>
        <w:pStyle w:val="NormalWeb"/>
        <w:jc w:val="both"/>
        <w:rPr/>
      </w:pPr>
      <w:r>
        <w:rPr/>
        <w:t xml:space="preserve">In like manner, those words that have streamed forth from the source of power and descended from the heaven of glory are innumerable and beyond the ordinary comprehension of man. To them that are possessed of true understanding and insight the Súrah of Húd surely sufficeth. Ponder a while those holy words in your heart, and, with utter detachment, strive to grasp their meaning. Examine the wondrous behaviour of the Prophets, and recall the defamations and denials uttered by </w:t>
      </w:r>
      <w:bookmarkStart w:id="8" w:name="Page_6"/>
      <w:bookmarkEnd w:id="8"/>
      <w:r>
        <w:rPr/>
        <w:t xml:space="preserve">the children of negation and falsehood, perchance you may cause the bird of the human heart to wing its flight away from the abodes of heedlessness and doubt unto the nest of faith and certainty, and drink deep from the pure waters of ancient wisdom, and partake of the fruit of the tree of divine knowledge. Such is the share of the pure in heart of the bread that hath descended from the realms of eternity and holiness. </w:t>
      </w:r>
    </w:p>
    <w:p>
      <w:pPr>
        <w:pStyle w:val="NormalWeb"/>
        <w:jc w:val="both"/>
        <w:rPr/>
      </w:pPr>
      <w:r>
        <w:rPr/>
        <w:t xml:space="preserve">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clamour and protestations </w:t>
      </w:r>
      <w:bookmarkStart w:id="9" w:name="Page_7"/>
      <w:bookmarkEnd w:id="9"/>
      <w:r>
        <w:rPr/>
        <w:t xml:space="preserve">of the divines and the foolish of this age, and cause them to strengthen their confidence and certainty. </w:t>
      </w:r>
    </w:p>
    <w:p>
      <w:pPr>
        <w:pStyle w:val="NormalWeb"/>
        <w:jc w:val="both"/>
        <w:rPr/>
      </w:pPr>
      <w:r>
        <w:rPr/>
        <w:t>Among the Prophets was Noah. For nine hundred and fifty years He prayerfully exhorted His people and summoned them to the haven of security and peace. None, however, heeded His call. Each day they 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w:t>
      </w:r>
      <w:r>
        <w:rPr>
          <w:rStyle w:val="FootnoteCharacters"/>
          <w:rStyle w:val="FootnoteAnchor"/>
        </w:rPr>
        <w:footnoteReference w:id="4"/>
      </w:r>
      <w:r>
        <w:rPr/>
        <w:t xml:space="preserve">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w:t>
      </w:r>
      <w:bookmarkStart w:id="10" w:name="Page_8"/>
      <w:bookmarkEnd w:id="10"/>
      <w:r>
        <w:rPr/>
        <w:t>traditions, there remained with Him only forty or seventy-two of His followers. At last from the depth of His being He cried aloud: “Lord! Leave not upon the land a single dweller from among the unbelievers.”</w:t>
      </w:r>
      <w:r>
        <w:rPr>
          <w:rStyle w:val="FootnoteCharacters"/>
          <w:rStyle w:val="FootnoteAnchor"/>
        </w:rPr>
        <w:footnoteReference w:id="5"/>
      </w:r>
      <w:r>
        <w:rPr/>
        <w:t xml:space="preserve"> </w:t>
      </w:r>
    </w:p>
    <w:p>
      <w:pPr>
        <w:pStyle w:val="NormalWeb"/>
        <w:jc w:val="both"/>
        <w:rPr/>
      </w:pPr>
      <w:r>
        <w:rPr/>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nonfulfilment of the 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w:t>
      </w:r>
      <w:bookmarkStart w:id="11" w:name="Page_9"/>
      <w:bookmarkEnd w:id="11"/>
      <w:r>
        <w:rPr/>
        <w:t>they say ‘We believe’ they shall be let alone and not be put to proof?”</w:t>
      </w:r>
      <w:r>
        <w:rPr>
          <w:rStyle w:val="FootnoteCharacters"/>
          <w:rStyle w:val="FootnoteAnchor"/>
        </w:rPr>
        <w:footnoteReference w:id="6"/>
      </w:r>
      <w:r>
        <w:rPr/>
        <w:t xml:space="preserve"> </w:t>
      </w:r>
    </w:p>
    <w:p>
      <w:pPr>
        <w:pStyle w:val="NormalWeb"/>
        <w:jc w:val="both"/>
        <w:rPr/>
      </w:pPr>
      <w:r>
        <w:rPr/>
        <w:t>And after Noah the light of the countenance of Húd shone forth above the horizon of creation. For well-nigh seven hundred years, according to the sayings of men, He exhorted the people to turn their faces and draw nearer unto the Ridván of the divine presence. What showers of afflictions rained upon Him, until at last His adjurations bore the fruit of increased rebelliousness, and His assiduous endeavours resulted in the wilful blindness of His people. “And their unbelief shall only increase for the unbelievers their own perdition.”</w:t>
      </w:r>
      <w:r>
        <w:rPr>
          <w:rStyle w:val="FootnoteCharacters"/>
          <w:rStyle w:val="FootnoteAnchor"/>
        </w:rPr>
        <w:footnoteReference w:id="7"/>
      </w:r>
      <w:r>
        <w:rPr/>
        <w:t xml:space="preserve"> </w:t>
      </w:r>
    </w:p>
    <w:p>
      <w:pPr>
        <w:pStyle w:val="NormalWeb"/>
        <w:jc w:val="both"/>
        <w:rPr/>
      </w:pPr>
      <w:r>
        <w:rPr/>
        <w:t xml:space="preserve">And after Him there appeared from the Ridván of the Eternal, the Invisible, the holy person of Ṣáliḥ,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w:t>
      </w:r>
      <w:bookmarkStart w:id="12" w:name="Page_10"/>
      <w:bookmarkEnd w:id="12"/>
      <w:r>
        <w:rPr/>
        <w:t xml:space="preserve">the people to no other than the city of God. Even as it is revealed: “And unto the tribe of </w:t>
      </w:r>
      <w:r>
        <w:rPr>
          <w:u w:val="single"/>
        </w:rPr>
        <w:t>Th</w:t>
      </w:r>
      <w:r>
        <w:rPr/>
        <w:t>ámúd We sent their brother Ṣáliḥ. ‘O my people,’ said He, ‘Worship God, ye have none other God beside Him....’ They made reply: ‘O Ṣáliḥ, our hopes were fixed on thee until now; forbiddest thou us to worship that which our fathers worshipped? Truly we misdoubt that whereunto thou callest us as suspicious.’”</w:t>
      </w:r>
      <w:r>
        <w:rPr>
          <w:rStyle w:val="FootnoteCharacters"/>
          <w:rStyle w:val="FootnoteAnchor"/>
        </w:rPr>
        <w:footnoteReference w:id="8"/>
      </w:r>
      <w:r>
        <w:rPr/>
        <w:t xml:space="preserve"> All this proved fruitless, until at last there went up a great cry, and all fell into utter perdition. </w:t>
      </w:r>
    </w:p>
    <w:p>
      <w:pPr>
        <w:pStyle w:val="NormalWeb"/>
        <w:jc w:val="both"/>
        <w:rPr/>
      </w:pPr>
      <w:r>
        <w:rPr/>
        <w:t>Later, the beauty of the countenance of the Friend of God</w:t>
      </w:r>
      <w:r>
        <w:rPr>
          <w:rStyle w:val="FootnoteCharacters"/>
          <w:rStyle w:val="FootnoteAnchor"/>
        </w:rPr>
        <w:footnoteReference w:id="9"/>
      </w:r>
      <w:r>
        <w:rPr/>
        <w:t xml:space="preserve">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God hath exalted beyond the comprehension of men. It is well known what a host of enemies besieged Him, until at last the fires of envy and rebellion were kindled against Him. </w:t>
      </w:r>
      <w:bookmarkStart w:id="13" w:name="Page_11"/>
      <w:bookmarkEnd w:id="13"/>
      <w:r>
        <w:rPr/>
        <w:t xml:space="preserve">And after the episode of the fire came to pass, He, the lamp of God amongst men, was, as recorded in all books and chronicles, expelled from His city. </w:t>
      </w:r>
    </w:p>
    <w:p>
      <w:pPr>
        <w:pStyle w:val="NormalWeb"/>
        <w:jc w:val="both"/>
        <w:rPr/>
      </w:pPr>
      <w:r>
        <w:rPr/>
        <w:t xml:space="preserve">And when His day was ended, there came the turn of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w:t>
      </w:r>
      <w:bookmarkStart w:id="14" w:name="Page_12"/>
      <w:bookmarkEnd w:id="14"/>
      <w:r>
        <w:rPr/>
        <w:t>blasts cannot 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r>
        <w:rPr>
          <w:rStyle w:val="FootnoteCharacters"/>
          <w:rStyle w:val="FootnoteAnchor"/>
        </w:rPr>
        <w:footnoteReference w:id="10"/>
      </w:r>
      <w:r>
        <w:rPr/>
        <w:t xml:space="preserve"> Finally, so great was their iniquity that this self-same believer was put to a shameful death. “The curse of God be upon the people of tyranny.”</w:t>
      </w:r>
      <w:r>
        <w:rPr>
          <w:rStyle w:val="FootnoteCharacters"/>
          <w:rStyle w:val="FootnoteAnchor"/>
        </w:rPr>
        <w:footnoteReference w:id="11"/>
      </w:r>
      <w:r>
        <w:rPr/>
        <w:t xml:space="preserve"> </w:t>
      </w:r>
    </w:p>
    <w:p>
      <w:pPr>
        <w:pStyle w:val="NormalWeb"/>
        <w:jc w:val="both"/>
        <w:rPr/>
      </w:pPr>
      <w:r>
        <w:rPr/>
        <w:t xml:space="preserve">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t>
      </w:r>
      <w:bookmarkStart w:id="15" w:name="Page_13"/>
      <w:bookmarkEnd w:id="15"/>
      <w:r>
        <w:rPr/>
        <w:t>whenever made manifest unto the peoples of the world, have invariably foretold the coming of yet another Prophet after them, and have established such signs as would herald the advent of the future Dispensation. To this the records of all 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w:t>
      </w:r>
      <w:r>
        <w:rPr>
          <w:rStyle w:val="FootnoteCharacters"/>
          <w:rStyle w:val="FootnoteAnchor"/>
        </w:rPr>
        <w:footnoteReference w:id="12"/>
      </w:r>
      <w:r>
        <w:rPr/>
        <w:t xml:space="preserve"> </w:t>
      </w:r>
    </w:p>
    <w:p>
      <w:pPr>
        <w:pStyle w:val="NormalWeb"/>
        <w:jc w:val="both"/>
        <w:rPr/>
      </w:pPr>
      <w:r>
        <w:rPr/>
        <w:t xml:space="preserve">Reflect,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w:t>
      </w:r>
      <w:bookmarkStart w:id="16" w:name="Page_14"/>
      <w:bookmarkEnd w:id="16"/>
      <w:r>
        <w:rPr/>
        <w:t xml:space="preserve">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behaviour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w:t>
      </w:r>
      <w:bookmarkStart w:id="17" w:name="Page_15"/>
      <w:bookmarkEnd w:id="17"/>
      <w:r>
        <w:rPr/>
        <w:t xml:space="preserve">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 </w:t>
      </w:r>
    </w:p>
    <w:p>
      <w:pPr>
        <w:pStyle w:val="NormalWeb"/>
        <w:jc w:val="both"/>
        <w:rPr/>
      </w:pPr>
      <w:r>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w:t>
      </w:r>
      <w:bookmarkStart w:id="18" w:name="Page_16"/>
      <w:bookmarkEnd w:id="18"/>
      <w:r>
        <w:rPr/>
        <w:t>sweet melodies of the Bird of Desire. For this reason, in all sacred books mention hath been made of the divines of every age. Thus He saith: “O people of the Book! Why disbelieve the signs of God to which ye yourselves have been witnesses?”</w:t>
      </w:r>
      <w:r>
        <w:rPr>
          <w:rStyle w:val="FootnoteCharacters"/>
          <w:rStyle w:val="FootnoteAnchor"/>
        </w:rPr>
        <w:footnoteReference w:id="13"/>
      </w:r>
      <w:r>
        <w:rPr/>
        <w:t xml:space="preserve"> And also He saith: “O people of the Book! Why clothe ye the truth with falsehood? Why wittingly hide the truth?”</w:t>
      </w:r>
      <w:r>
        <w:rPr>
          <w:rStyle w:val="FootnoteCharacters"/>
          <w:rStyle w:val="FootnoteAnchor"/>
        </w:rPr>
        <w:footnoteReference w:id="14"/>
      </w:r>
      <w:r>
        <w:rPr/>
        <w:t xml:space="preserve"> Again, He saith: “Say, O people of the Book! Why repel believers from the way of God?”</w:t>
      </w:r>
      <w:r>
        <w:rPr>
          <w:rStyle w:val="FootnoteCharacters"/>
          <w:rStyle w:val="FootnoteAnchor"/>
        </w:rPr>
        <w:footnoteReference w:id="15"/>
      </w:r>
      <w:r>
        <w:rPr/>
        <w:t xml:space="preserve"> It is evident that by the “people of the Book,” who have repelled their fellow-men from the straight path of God, is meant none other than the divines of that age, whose names and character have been revealed in the sacred books, and alluded to in the verses and traditions recorded therein, were you to observe with the eye of God. </w:t>
      </w:r>
    </w:p>
    <w:p>
      <w:pPr>
        <w:pStyle w:val="NormalWeb"/>
        <w:jc w:val="both"/>
        <w:rPr/>
      </w:pPr>
      <w:r>
        <w:rPr/>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w:t>
      </w:r>
      <w:bookmarkStart w:id="19" w:name="Page_17"/>
      <w:bookmarkEnd w:id="19"/>
      <w:r>
        <w:rPr/>
        <w:t>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God and them that are well-grounded in knowledge.”</w:t>
      </w:r>
      <w:r>
        <w:rPr>
          <w:rStyle w:val="FootnoteCharacters"/>
          <w:rStyle w:val="FootnoteAnchor"/>
        </w:rPr>
        <w:footnoteReference w:id="16"/>
      </w:r>
      <w:r>
        <w:rPr/>
        <w:t xml:space="preserve"> And yet, they have sought the interpretation of the Book from those that are wrapt in veils, and have refused to seek enlightenment from the fountain-head of knowledge. </w:t>
      </w:r>
    </w:p>
    <w:p>
      <w:pPr>
        <w:pStyle w:val="NormalWeb"/>
        <w:jc w:val="both"/>
        <w:rPr/>
      </w:pPr>
      <w:r>
        <w:rPr/>
        <w:t xml:space="preserve">And when the days of Moses were ended, and </w:t>
      </w:r>
      <w:bookmarkStart w:id="20" w:name="Page_18"/>
      <w:bookmarkEnd w:id="20"/>
      <w:r>
        <w:rPr/>
        <w:t xml:space="preserve">the light of Jesus, shining forth from the dayspring of the Spirit, encompassed the world, all the people of Israel arose in protest against Him. They clamoured that He Whose advent the Bible had foretold must needs promulgate and fulfil the laws of Moses, whereas this youthful Nazarene, who laid claim to the station of the divine Messiah, had annulled the law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flames of the nethermost fire. And this for no other reason except that Israel refused to apprehend the meaning of such words as have been revealed in the Bible concerning the signs of the coming Revelation. As she never </w:t>
      </w:r>
      <w:bookmarkStart w:id="21" w:name="Page_19"/>
      <w:bookmarkEnd w:id="21"/>
      <w:r>
        <w:rPr/>
        <w:t xml:space="preserve">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 </w:t>
      </w:r>
    </w:p>
    <w:p>
      <w:pPr>
        <w:pStyle w:val="NormalWeb"/>
        <w:jc w:val="both"/>
        <w:rPr/>
      </w:pPr>
      <w:r>
        <w:rPr/>
        <w:t xml:space="preserve">In unfolding these mysteries, We have, in Our former Tablets which were addressed to a friend in the melodious language of Ḥijáz, cited a few of the verses revealed unto the Prophets of old. And now, responding to your request, We again shall cite, in these pages, those same verses, uttered this time in the wondrous accents of ‘Iráq,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trust, and to Him We cry for help, that haply there may flow from this pen that which shall </w:t>
      </w:r>
      <w:bookmarkStart w:id="22" w:name="Page_20"/>
      <w:bookmarkEnd w:id="22"/>
      <w:r>
        <w:rPr/>
        <w:t xml:space="preserve">quicken the souls of men, that they may all arise from their beds of heedlessness and hearken unto the rustling of the leaves of Paradise, from the tree which the hand of divine power hath, by the permission of God, planted in the Ridván of the All-Glorious. </w:t>
      </w:r>
    </w:p>
    <w:p>
      <w:pPr>
        <w:pStyle w:val="NormalWeb"/>
        <w:jc w:val="both"/>
        <w:rPr/>
      </w:pPr>
      <w:r>
        <w:rPr/>
        <w:t xml:space="preserve">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you to ponder upon the Manifestations of the Unity of God with divine insight. </w:t>
      </w:r>
    </w:p>
    <w:p>
      <w:pPr>
        <w:pStyle w:val="NormalWeb"/>
        <w:jc w:val="both"/>
        <w:rPr/>
      </w:pPr>
      <w:r>
        <w:rPr/>
        <w:t xml:space="preserve">Every discerning observer will recognize that in the Dispensation of the Qur’án both the Book and the Cause of Jesus were confirmed. As to the matter of names, Muḥammad, Himself, declared: “I </w:t>
      </w:r>
      <w:bookmarkStart w:id="23" w:name="Page_21"/>
      <w:bookmarkEnd w:id="23"/>
      <w:r>
        <w:rPr/>
        <w:t xml:space="preserve">am Jesus.” He recognized the truth of the signs, prophecies, and words of Jesus, and testified that they were all of God. In this sense, neither the person of Jesus nor His writings hath differed from that of Muḥammad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w:t>
      </w:r>
      <w:bookmarkStart w:id="24" w:name="Page_22"/>
      <w:bookmarkEnd w:id="24"/>
      <w:r>
        <w:rPr/>
        <w:t xml:space="preserve">that everlasting Beauty should have, at sundry times, called Himself by different names and titles. </w:t>
      </w:r>
    </w:p>
    <w:p>
      <w:pPr>
        <w:pStyle w:val="NormalWeb"/>
        <w:jc w:val="both"/>
        <w:rPr/>
      </w:pPr>
      <w:r>
        <w:rPr/>
        <w:t xml:space="preserve">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 </w:t>
      </w:r>
    </w:p>
    <w:p>
      <w:pPr>
        <w:pStyle w:val="NormalWeb"/>
        <w:jc w:val="both"/>
        <w:rPr/>
      </w:pPr>
      <w:r>
        <w:rPr/>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w:t>
      </w:r>
      <w:r>
        <w:rPr>
          <w:u w:val="single"/>
        </w:rPr>
        <w:t>gh</w:t>
      </w:r>
      <w:r>
        <w:rPr/>
        <w:t>dád, the “Abode of Peace,” are being vouchsafed unto all mankind. We ask for neither meed nor reward. “We nourish your souls for the sake of God; we seek from you neither recompense nor thanks.”</w:t>
      </w:r>
      <w:r>
        <w:rPr>
          <w:rStyle w:val="FootnoteCharacters"/>
          <w:rStyle w:val="FootnoteAnchor"/>
        </w:rPr>
        <w:footnoteReference w:id="17"/>
      </w:r>
      <w:r>
        <w:rPr/>
        <w:t xml:space="preserve"> This is the food that conferreth everlasting </w:t>
      </w:r>
      <w:bookmarkStart w:id="25" w:name="Page_23"/>
      <w:bookmarkEnd w:id="25"/>
      <w:r>
        <w:rPr/>
        <w:t>life upon the pure in heart and the illumined in spirit. This is the bread of which it is said: “Lord, send down upon us Thy bread from heaven.”</w:t>
      </w:r>
      <w:r>
        <w:rPr>
          <w:rStyle w:val="FootnoteCharacters"/>
          <w:rStyle w:val="FootnoteAnchor"/>
        </w:rPr>
        <w:footnoteReference w:id="18"/>
      </w:r>
      <w:r>
        <w:rPr/>
        <w:t xml:space="preserve"> This bread shall never be withheld from them that deserve it, nor can it ever be exhausted. It groweth everlastingly from the tree of grace; it descendeth at all seasons from the heavens of justice and mercy. Even as He saith: “Seest thou not to what God likeneth a good word? To a good tree; its root firmly fixed, and its branches reaching unto heaven: yielding its fruit in all seasons.”</w:t>
      </w:r>
      <w:r>
        <w:rPr>
          <w:rStyle w:val="FootnoteCharacters"/>
          <w:rStyle w:val="FootnoteAnchor"/>
        </w:rPr>
        <w:footnoteReference w:id="19"/>
      </w:r>
      <w:r>
        <w:rPr/>
        <w:t xml:space="preserve"> </w:t>
      </w:r>
    </w:p>
    <w:p>
      <w:pPr>
        <w:pStyle w:val="NormalWeb"/>
        <w:jc w:val="both"/>
        <w:rPr/>
      </w:pPr>
      <w:r>
        <w:rPr/>
        <w:t xml:space="preserve">O the pity! that man should deprive himself of this goodly gift, this imperishable bounty, this everlasting life. It behooveth him to prize this food that cometh from heaven, that perchance, through the wondrous favours of the Sun of Truth, the dead may be brought to life, and withered souls be quickened by the infinite Spirit. Make haste, O my brother, that while there is yet time our lips may taste of the immortal draught, for the breeze of life, now blowing from the city of the Well-Beloved, cannot last, and the streaming river of holy utterance must needs be stilled, and the portals of the Ridván cannot for ever remain open. The day </w:t>
      </w:r>
      <w:bookmarkStart w:id="26" w:name="Page_24"/>
      <w:bookmarkEnd w:id="26"/>
      <w:r>
        <w:rPr/>
        <w:t xml:space="preserve">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of that which he may see and witness. </w:t>
      </w:r>
    </w:p>
    <w:p>
      <w:pPr>
        <w:pStyle w:val="NormalWeb"/>
        <w:jc w:val="both"/>
        <w:rPr/>
      </w:pPr>
      <w:r>
        <w:rPr/>
        <w:t>These are the melodies, sung by Jesus, Son of Mary, in accents of majestic power in the Ridván of the Gospel, revealing those signs that must needs herald the advent of the Manifestation after Him. In the first Gospel according to Matthew it is recorded: And when they asked Jesus concerning the signs of His coming, He said unto them: “Immediately after the oppression</w:t>
      </w:r>
      <w:r>
        <w:rPr>
          <w:rStyle w:val="FootnoteCharacters"/>
          <w:rStyle w:val="FootnoteAnchor"/>
        </w:rPr>
        <w:footnoteReference w:id="20"/>
      </w:r>
      <w:r>
        <w:rPr/>
        <w:t xml:space="preserve"> of those days shall the sun be darkened, and the moon shall not give her light, and the stars shall fall from heaven, and the powers of the earth shall be shaken: and then </w:t>
      </w:r>
      <w:bookmarkStart w:id="27" w:name="Page_25"/>
      <w:bookmarkEnd w:id="27"/>
      <w:r>
        <w:rPr/>
        <w:t>shall appear the sign of the Son of man in heaven: and then shall all the tribes of the earth mourn, and they shall see the Son of man coming in the clouds of heaven with power and great glory. And he shall send his angels with a great sound of a trumpet.”</w:t>
      </w:r>
      <w:r>
        <w:rPr>
          <w:rStyle w:val="FootnoteCharacters"/>
          <w:rStyle w:val="FootnoteAnchor"/>
        </w:rPr>
        <w:footnoteReference w:id="21"/>
      </w:r>
      <w:r>
        <w:rPr/>
        <w:t xml:space="preserve"> Rendered into the Persian tongue,</w:t>
      </w:r>
      <w:r>
        <w:rPr>
          <w:rStyle w:val="FootnoteCharacters"/>
          <w:rStyle w:val="FootnoteAnchor"/>
        </w:rPr>
        <w:footnoteReference w:id="22"/>
      </w:r>
      <w:r>
        <w:rPr/>
        <w:t xml:space="preserve"> 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w:t>
      </w:r>
      <w:bookmarkStart w:id="28" w:name="Page_26"/>
      <w:bookmarkEnd w:id="28"/>
      <w:r>
        <w:rPr/>
        <w:t xml:space="preserve">are recorded. As We have referred at length to these in Our Tablets revealed in the Arabic tongue, We have made no mention of them in these pages, and have confined Ourselves to but one reference. </w:t>
      </w:r>
    </w:p>
    <w:p>
      <w:pPr>
        <w:pStyle w:val="NormalWeb"/>
        <w:jc w:val="both"/>
        <w:rPr/>
      </w:pPr>
      <w:r>
        <w:rPr/>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Muḥammadan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Muḥammadan Dispensation did not actually come to pass. Thus, ages have passed and centuries rolled away, and that most pure Spirit hath repaired unto the retreats of its ancient sovereignty. Once more hath the eternal Spirit breathed into the mystic trumpet, and caused the dead to speed out of their sepulchres of heedlessness and error unto the realm of guidance and grace. And yet, that expectant community </w:t>
      </w:r>
      <w:bookmarkStart w:id="29" w:name="Page_27"/>
      <w:bookmarkEnd w:id="29"/>
      <w:r>
        <w:rPr/>
        <w:t>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w:t>
      </w:r>
      <w:r>
        <w:rPr>
          <w:u w:val="single"/>
        </w:rPr>
        <w:t>th</w:t>
      </w:r>
      <w:r>
        <w:rPr/>
        <w:t xml:space="preserve">ar of the infinite mercy of Providence, and to be busied with their own idle thoughts. </w:t>
      </w:r>
    </w:p>
    <w:p>
      <w:pPr>
        <w:pStyle w:val="NormalWeb"/>
        <w:jc w:val="both"/>
        <w:rPr/>
      </w:pPr>
      <w:r>
        <w:rPr/>
        <w:t>Beside this passage, there is yet another verse in the Gospel wherein He saith: “Heaven and earth shall pass away: but My words shall not pass away.”</w:t>
      </w:r>
      <w:r>
        <w:rPr>
          <w:rStyle w:val="FootnoteCharacters"/>
          <w:rStyle w:val="FootnoteAnchor"/>
        </w:rPr>
        <w:footnoteReference w:id="23"/>
      </w:r>
      <w:r>
        <w:rPr/>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w:t>
      </w:r>
      <w:bookmarkStart w:id="30" w:name="Page_28"/>
      <w:bookmarkEnd w:id="30"/>
      <w:r>
        <w:rPr/>
        <w:t xml:space="preserve">they must assuredly renounce him, refuse to submit to his law, declare him an infidel, and laugh him to scorn. This is proved by that which came to pass when the sun of the Muḥammadan Revelation was revealed. Had they sought with a humble mind from the Manifestations of God in every Dispensation the true meaning of these words revealed in the sacred books—words the misapprehension of which hath caused men to be deprived of the recognition of the Sadratu’l-Muntahá, the ultimate Purpose—they surely would have been guided to the light of the Sun of Truth, and would have discovered the mysteries of divine knowledge and wisdom. </w:t>
      </w:r>
    </w:p>
    <w:p>
      <w:pPr>
        <w:pStyle w:val="NormalWeb"/>
        <w:jc w:val="both"/>
        <w:rPr/>
      </w:pPr>
      <w:r>
        <w:rPr/>
        <w:t xml:space="preserve">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 </w:t>
      </w:r>
      <w:bookmarkStart w:id="31" w:name="Page_29"/>
      <w:bookmarkEnd w:id="31"/>
    </w:p>
    <w:p>
      <w:pPr>
        <w:pStyle w:val="NormalWeb"/>
        <w:jc w:val="both"/>
        <w:rPr/>
      </w:pPr>
      <w:r>
        <w:rPr/>
        <w:t xml:space="preserve">As to the words—“Immediately after the oppression of those days”—they refer to the time when men shall become oppressed and 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w:t>
      </w:r>
      <w:bookmarkStart w:id="32" w:name="Page_30"/>
      <w:bookmarkEnd w:id="32"/>
      <w:r>
        <w:rPr/>
        <w:t>hath been opened, and within every atom traces of the sun hath been made manifest. And yet, in spite of all these manifold revelations of divine knowledge, which have encompassed the world, they still vainly imagine the door of knowledge to be closed, and the showers of mercy to be stilled. Clinging unto idle fancy, they have strayed far from the Urvatu’l-Vu</w:t>
      </w:r>
      <w:r>
        <w:rPr>
          <w:u w:val="single"/>
        </w:rPr>
        <w:t>th</w:t>
      </w:r>
      <w:r>
        <w:rPr/>
        <w:t xml:space="preserve">qá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endeavour, and account pride and haughtiness as the highest attainments of their heart’s desire. They have placed their sordid machinations </w:t>
      </w:r>
      <w:bookmarkStart w:id="33" w:name="Page_31"/>
      <w:bookmarkEnd w:id="33"/>
      <w:r>
        <w:rPr/>
        <w:t xml:space="preserve">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collyrium of the knowledge of God, it would surely discover that a number of voracious beasts have gathered and preyed upon the carrion of the souls of men. </w:t>
      </w:r>
    </w:p>
    <w:p>
      <w:pPr>
        <w:pStyle w:val="NormalWeb"/>
        <w:jc w:val="both"/>
        <w:rPr/>
      </w:pPr>
      <w:r>
        <w:rPr/>
        <w:t xml:space="preserve">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w:t>
      </w:r>
      <w:bookmarkStart w:id="34" w:name="Page_32"/>
      <w:bookmarkEnd w:id="34"/>
      <w:r>
        <w:rPr/>
        <w:t xml:space="preserve">made unto these things, namely that iniquity shall cover the surface of the earth and darkness shall envelop mankind. As the traditions referred to are well known, and as the purpose of this servant is to be brief, He will refrain from quoting the text of these traditions. </w:t>
      </w:r>
    </w:p>
    <w:p>
      <w:pPr>
        <w:pStyle w:val="NormalWeb"/>
        <w:jc w:val="both"/>
        <w:rPr/>
      </w:pPr>
      <w:r>
        <w:rPr/>
        <w:t xml:space="preserve">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w:t>
      </w:r>
      <w:bookmarkStart w:id="35" w:name="Page_33"/>
      <w:bookmarkEnd w:id="35"/>
      <w:r>
        <w:rPr/>
        <w:t xml:space="preserve">be of them that have quaffed the cup of divine knowledge and understanding. </w:t>
      </w:r>
    </w:p>
    <w:p>
      <w:pPr>
        <w:pStyle w:val="NormalWeb"/>
        <w:jc w:val="both"/>
        <w:rPr/>
      </w:pPr>
      <w:r>
        <w:rPr/>
        <w:t xml:space="preserve">And now, concerning His words—“The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t>
      </w:r>
      <w:bookmarkStart w:id="36" w:name="Page_34"/>
      <w:bookmarkEnd w:id="36"/>
      <w:r>
        <w:rPr/>
        <w:t xml:space="preserve">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all created things did proceed, and to the depositories of His law they did revert. </w:t>
      </w:r>
    </w:p>
    <w:p>
      <w:pPr>
        <w:pStyle w:val="NormalWeb"/>
        <w:jc w:val="both"/>
        <w:rPr/>
      </w:pPr>
      <w:r>
        <w:rPr/>
        <w:t xml:space="preserve">That these divine Luminaries seem to be confined at times to specific designations and attributes, </w:t>
      </w:r>
      <w:bookmarkStart w:id="37" w:name="Page_35"/>
      <w:bookmarkEnd w:id="37"/>
      <w:r>
        <w:rPr/>
        <w:t xml:space="preserve">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 </w:t>
      </w:r>
    </w:p>
    <w:p>
      <w:pPr>
        <w:pStyle w:val="NormalWeb"/>
        <w:jc w:val="both"/>
        <w:rPr/>
      </w:pPr>
      <w:r>
        <w:rPr/>
        <w:t>The term “suns” hath many a time been applied in the writings of the “immaculate Souls” unto the Prophets of God, those luminous Emblems of Detachment. Among those writings are the following words recorded in the “Prayer of Nudbih”:</w:t>
      </w:r>
      <w:r>
        <w:rPr>
          <w:rStyle w:val="FootnoteCharacters"/>
          <w:rStyle w:val="FootnoteAnchor"/>
        </w:rPr>
        <w:footnoteReference w:id="24"/>
      </w:r>
      <w:r>
        <w:rPr/>
        <w:t xml:space="preserve"> “Whither are gone the resplendent Suns? Whereunto have departed those shining Moons and </w:t>
      </w:r>
      <w:bookmarkStart w:id="38" w:name="Page_36"/>
      <w:bookmarkEnd w:id="38"/>
      <w:r>
        <w:rPr/>
        <w:t xml:space="preserve">sparkling Stars?” Thus, it hath become evident that the terms “sun,” “moon,” and “stars” primarily signify the Prophets of God, the saints, and their companions, those Luminaries, the light of Whose knowledge hath shed illumination upon the worlds of the visible and the invisible. </w:t>
      </w:r>
    </w:p>
    <w:p>
      <w:pPr>
        <w:pStyle w:val="NormalWeb"/>
        <w:jc w:val="both"/>
        <w:rPr/>
      </w:pPr>
      <w:r>
        <w:rPr/>
        <w:t xml:space="preserve">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 </w:t>
      </w:r>
      <w:bookmarkStart w:id="39" w:name="Page_37"/>
      <w:bookmarkEnd w:id="39"/>
    </w:p>
    <w:p>
      <w:pPr>
        <w:pStyle w:val="NormalWeb"/>
        <w:jc w:val="both"/>
        <w:rPr/>
      </w:pPr>
      <w:r>
        <w:rPr/>
        <w:t xml:space="preserve">It is evident and manifest unto every discerning observer that even as the light of the star fadeth before the effulgent splendour of the sun, so doth the luminary of earthly knowledge, of wisdom, and understanding vanish into nothingness when brought face to face with the resplendent glories of the Sun of Truth, the Day-star of divine enlightenment. </w:t>
      </w:r>
    </w:p>
    <w:p>
      <w:pPr>
        <w:pStyle w:val="NormalWeb"/>
        <w:jc w:val="both"/>
        <w:rPr/>
      </w:pPr>
      <w:r>
        <w:rPr/>
        <w:t>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“Verily, the sun and the moon are both condemned to the torment of infernal fire.”</w:t>
      </w:r>
      <w:r>
        <w:rPr>
          <w:rStyle w:val="FootnoteCharacters"/>
          <w:rStyle w:val="FootnoteAnchor"/>
        </w:rPr>
        <w:footnoteReference w:id="25"/>
      </w:r>
      <w:r>
        <w:rPr/>
        <w:t xml:space="preserve"> You are no doubt familiar with the interpretation of the term “sun” and “moon” mentioned in this verse; no need therefore to refer unto it. And whosoever is of the element of this “sun” and “moon”, that is, followeth the example of these leaders in setting his face </w:t>
      </w:r>
      <w:bookmarkStart w:id="40" w:name="Page_38"/>
      <w:bookmarkEnd w:id="40"/>
      <w:r>
        <w:rPr/>
        <w:t xml:space="preserve">towards falsehood and in turning away from the truth he undoubtedly cometh out of infernal gloom and returneth thereunto. </w:t>
      </w:r>
    </w:p>
    <w:p>
      <w:pPr>
        <w:pStyle w:val="NormalWeb"/>
        <w:jc w:val="both"/>
        <w:rPr/>
      </w:pPr>
      <w:r>
        <w:rPr/>
        <w:t>And now, O seeker, it behooveth us firmly to cling unto the Urvatu’l-Vu</w:t>
      </w:r>
      <w:r>
        <w:rPr>
          <w:u w:val="single"/>
        </w:rPr>
        <w:t>th</w:t>
      </w:r>
      <w:r>
        <w:rPr/>
        <w:t xml:space="preserve">qá, that perchance we may leave behind the darksome night of error, and embrace the 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Ridván of divine wisdom. </w:t>
      </w:r>
    </w:p>
    <w:p>
      <w:pPr>
        <w:pStyle w:val="NormalWeb"/>
        <w:jc w:val="both"/>
        <w:rPr/>
      </w:pPr>
      <w:r>
        <w:rPr/>
        <w:t xml:space="preserve">In another sense, by the terms ‘sun’, ‘moon’, and ‘stars’ are meant such laws and teachings as have been established and proclaimed in every Dispensation, such as the laws of prayer and fasting. These have, according to the law of the Qur’án, been regarded, when the beauty of the Prophet Muḥammad had passed beyond the veil, as the most fundamental and binding laws of His dispensation. To this testify the texts of the traditions and chronicles, which, on account of their being widely </w:t>
      </w:r>
      <w:bookmarkStart w:id="41" w:name="Page_39"/>
      <w:bookmarkEnd w:id="41"/>
      <w:r>
        <w:rPr/>
        <w:t xml:space="preserve">known, need not be referred to here. Nay rather, in every Dispensation the law concerning prayer hath been emphasized and universally enforced. To this testify the recorded traditions ascribed to the lights that have emanated from the Day-star of Truth, the essence of the Prophet Muḥammad. </w:t>
      </w:r>
    </w:p>
    <w:p>
      <w:pPr>
        <w:pStyle w:val="NormalWeb"/>
        <w:jc w:val="both"/>
        <w:rPr/>
      </w:pPr>
      <w:r>
        <w:rPr/>
        <w:t>The traditions established the fact that in all Dispensations the law of prayer hath constituted a fundamental element of the Revelation of all the Prophets of God—a law 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w:t>
      </w:r>
      <w:r>
        <w:rPr>
          <w:rStyle w:val="FootnoteCharacters"/>
          <w:rStyle w:val="FootnoteAnchor"/>
        </w:rPr>
        <w:footnoteReference w:id="26"/>
      </w:r>
      <w:r>
        <w:rPr/>
        <w:t xml:space="preserve"> </w:t>
      </w:r>
    </w:p>
    <w:p>
      <w:pPr>
        <w:pStyle w:val="NormalWeb"/>
        <w:jc w:val="both"/>
        <w:rPr/>
      </w:pPr>
      <w:r>
        <w:rPr/>
        <w:t xml:space="preserve">Moreover, in the traditions the terms “sun” and “moon” have been applied to prayer and fasting, even as it is said: “Fasting is illumination, prayer is light.” One day, a well-known divine came to </w:t>
      </w:r>
      <w:bookmarkStart w:id="42" w:name="Page_40"/>
      <w:bookmarkEnd w:id="42"/>
      <w:r>
        <w:rPr/>
        <w:t xml:space="preserve">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favoured with a single drop of the ocean of true understanding, and had strayed far from the burning Bush of divine wisdom. We then politely observed to him saying: “The interpretation your honour hath given to this tradition is the one current amongst the people. Could it not be interpreted differently?” He asked Us: “What could it be?” We made reply: “Muḥammad, the Seal of the Prophets, and the most distinguished of God’s chosen Ones, hath likened the Dispensation of the Qur’án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‘Islám is heaven; fasting is its sun, prayer, its moon.’” </w:t>
      </w:r>
      <w:bookmarkStart w:id="43" w:name="Page_41"/>
      <w:bookmarkEnd w:id="43"/>
    </w:p>
    <w:p>
      <w:pPr>
        <w:pStyle w:val="NormalWeb"/>
        <w:jc w:val="both"/>
        <w:rPr/>
      </w:pPr>
      <w:r>
        <w:rPr/>
        <w:t>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the camphor fountain.”</w:t>
      </w:r>
      <w:r>
        <w:rPr>
          <w:rStyle w:val="FootnoteCharacters"/>
          <w:rStyle w:val="FootnoteAnchor"/>
        </w:rPr>
        <w:footnoteReference w:id="27"/>
      </w:r>
      <w:r>
        <w:rPr/>
        <w:t xml:space="preserve"> </w:t>
      </w:r>
    </w:p>
    <w:p>
      <w:pPr>
        <w:pStyle w:val="NormalWeb"/>
        <w:jc w:val="both"/>
        <w:rPr/>
      </w:pPr>
      <w:r>
        <w:rPr/>
        <w:t xml:space="preserve">It is unquestionable that in every succeeding Revelation the “sun” and “moon” of the teachings, laws, commandments, and prohibitions which have been established in the preceding Dispensation, and which have overshadowed the people of that age, become darkened, that is, are exhausted, and cease to exert their influence. Consider now, </w:t>
      </w:r>
      <w:bookmarkStart w:id="44" w:name="Page_42"/>
      <w:bookmarkEnd w:id="44"/>
      <w:r>
        <w:rPr/>
        <w:t xml:space="preserve">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 </w:t>
      </w:r>
    </w:p>
    <w:p>
      <w:pPr>
        <w:pStyle w:val="NormalWeb"/>
        <w:jc w:val="both"/>
        <w:rPr/>
      </w:pPr>
      <w:r>
        <w:rPr/>
        <w:t>And now, with fixed gaze and steady wings enter thou the way of certitude and truth. “Say: It is God; then leave them to entertain themselves with their cavilings.”</w:t>
      </w:r>
      <w:r>
        <w:rPr>
          <w:rStyle w:val="FootnoteCharacters"/>
          <w:rStyle w:val="FootnoteAnchor"/>
        </w:rPr>
        <w:footnoteReference w:id="28"/>
      </w:r>
      <w:r>
        <w:rPr/>
        <w:t xml:space="preserve"> Thus, wilt thou be accounted of those companions of whom He saith: “They that say ‘Our Lord is God,’ and continue steadfast in His way, upon them, verily, shall the </w:t>
      </w:r>
      <w:bookmarkStart w:id="45" w:name="Page_43"/>
      <w:bookmarkEnd w:id="45"/>
      <w:r>
        <w:rPr/>
        <w:t>angels descend.”</w:t>
      </w:r>
      <w:r>
        <w:rPr>
          <w:rStyle w:val="FootnoteCharacters"/>
          <w:rStyle w:val="FootnoteAnchor"/>
        </w:rPr>
        <w:footnoteReference w:id="29"/>
      </w:r>
      <w:r>
        <w:rPr/>
        <w:t xml:space="preserve"> Then shalt thou witness all these mysteries with thine own eyes. </w:t>
      </w:r>
    </w:p>
    <w:p>
      <w:pPr>
        <w:pStyle w:val="NormalWeb"/>
        <w:jc w:val="both"/>
        <w:rPr/>
      </w:pPr>
      <w:r>
        <w:rPr/>
        <w:t xml:space="preserve">O my brother! Take thou the step of the spirit, so that, swift as the twinkling of an eye, thou mayest flash through the wilds of remoteness and bereavement, attain the Ridván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 </w:t>
      </w:r>
    </w:p>
    <w:p>
      <w:pPr>
        <w:pStyle w:val="NormalWeb"/>
        <w:jc w:val="both"/>
        <w:rPr/>
      </w:pPr>
      <w:r>
        <w:rPr/>
        <w:t>This is the meaning of the sacred verse: “But nay! I swear by the Lord of the Easts and the Wests,”</w:t>
      </w:r>
      <w:r>
        <w:rPr>
          <w:rStyle w:val="FootnoteCharacters"/>
          <w:rStyle w:val="FootnoteAnchor"/>
        </w:rPr>
        <w:footnoteReference w:id="30"/>
      </w:r>
      <w:r>
        <w:rPr/>
        <w:t xml:space="preserve"> inasmuch as the “Suns” referred to have each their own particular rising and setting place. And as the commentators of the Qur’án have failed to grasp the symbolic meaning of these “Suns,” they therefore were at pains to interpret the above-quoted verse. Some of them maintained that owing to the fact that the sun each day rises from a different </w:t>
      </w:r>
      <w:bookmarkStart w:id="46" w:name="Page_44"/>
      <w:bookmarkEnd w:id="46"/>
      <w:r>
        <w:rPr/>
        <w:t xml:space="preserve">point, the terms “easts” and “wests” have been mentioned in the plural. Others have written that by this verse the four seasons of the year are intended, inasmuch as the dawning and setting points of the sun vary with the change of the seasons. Such is the depth of their understanding! None the less, they persist in imputing error and folly to those Gems of knowledge, those irreproachable and purest Symbols of wisdom. </w:t>
      </w:r>
    </w:p>
    <w:p>
      <w:pPr>
        <w:pStyle w:val="NormalWeb"/>
        <w:jc w:val="both"/>
        <w:rPr/>
      </w:pPr>
      <w:r>
        <w:rPr/>
        <w:t>In like manner, strive thou to comprehend from these lucid, these powerful, conclusive, and unequivocal statements the meaning of the “cleaving of the heaven”—one of the signs that must needs herald the coming of the last Hour, the Day of Resurrection. As He hath said: “When the heaven shall be cloven asunder.”</w:t>
      </w:r>
      <w:r>
        <w:rPr>
          <w:rStyle w:val="FootnoteCharacters"/>
          <w:rStyle w:val="FootnoteAnchor"/>
        </w:rPr>
        <w:footnoteReference w:id="31"/>
      </w:r>
      <w:r>
        <w:rPr/>
        <w:t xml:space="preserve">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w:t>
      </w:r>
      <w:bookmarkStart w:id="47" w:name="Page_45"/>
      <w:bookmarkEnd w:id="47"/>
      <w:r>
        <w:rPr/>
        <w:t xml:space="preserve">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 </w:t>
      </w:r>
    </w:p>
    <w:p>
      <w:pPr>
        <w:pStyle w:val="NormalWeb"/>
        <w:jc w:val="both"/>
        <w:rPr/>
      </w:pPr>
      <w:r>
        <w:rPr/>
        <w:t xml:space="preserve">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 </w:t>
      </w:r>
      <w:bookmarkStart w:id="48" w:name="Page_46"/>
      <w:bookmarkEnd w:id="48"/>
    </w:p>
    <w:p>
      <w:pPr>
        <w:pStyle w:val="NormalWeb"/>
        <w:jc w:val="both"/>
        <w:rPr/>
      </w:pPr>
      <w:r>
        <w:rPr/>
        <w:t xml:space="preserve">In like manner, endeavour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school, utter such words and display such knowledge as none can apprehend? Methinks they have been moulded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 </w:t>
      </w:r>
      <w:bookmarkStart w:id="49" w:name="Page_47"/>
      <w:bookmarkEnd w:id="49"/>
    </w:p>
    <w:p>
      <w:pPr>
        <w:pStyle w:val="NormalWeb"/>
        <w:jc w:val="both"/>
        <w:rPr/>
      </w:pPr>
      <w:r>
        <w:rPr/>
        <w:t>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be changed into another earth.”</w:t>
      </w:r>
      <w:r>
        <w:rPr>
          <w:rStyle w:val="FootnoteCharacters"/>
          <w:rStyle w:val="FootnoteAnchor"/>
        </w:rPr>
        <w:footnoteReference w:id="32"/>
      </w:r>
      <w:r>
        <w:rPr/>
        <w:t xml:space="preserve"> </w:t>
      </w:r>
    </w:p>
    <w:p>
      <w:pPr>
        <w:pStyle w:val="NormalWeb"/>
        <w:jc w:val="both"/>
        <w:rPr/>
      </w:pPr>
      <w:r>
        <w:rPr/>
        <w:t xml:space="preserve">The breeze of the bounty of the King of creation hath caused even the physical earth to be changed, were ye to ponder in your hearts the mysteries of divine Revelation. </w:t>
      </w:r>
    </w:p>
    <w:p>
      <w:pPr>
        <w:pStyle w:val="NormalWeb"/>
        <w:jc w:val="both"/>
        <w:rPr/>
      </w:pPr>
      <w:r>
        <w:rPr/>
        <w:t>And now, comprehend the meaning of this verse: “The whole earth shall on the Resurrection Day be but His handful, and in His right hand shall the heavens be folded together. Praise be to Him! and high be He uplifted above the partners they join with him!”</w:t>
      </w:r>
      <w:r>
        <w:rPr>
          <w:rStyle w:val="FootnoteCharacters"/>
          <w:rStyle w:val="FootnoteAnchor"/>
        </w:rPr>
        <w:footnoteReference w:id="33"/>
      </w:r>
      <w:r>
        <w:rPr/>
        <w:t xml:space="preserve"> And now, be fair in thy judgment. Were this verse to have the meaning which men suppose it to have, of what profit, one </w:t>
      </w:r>
      <w:bookmarkStart w:id="50" w:name="Page_48"/>
      <w:bookmarkEnd w:id="50"/>
      <w:r>
        <w:rPr/>
        <w:t xml:space="preserve">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 </w:t>
      </w:r>
    </w:p>
    <w:p>
      <w:pPr>
        <w:pStyle w:val="NormalWeb"/>
        <w:jc w:val="both"/>
        <w:rPr/>
      </w:pPr>
      <w:r>
        <w:rPr/>
        <w:t xml:space="preserve">In like manner, reflect how the elevated heavens of the Dispensations of the past have, in the right hand of power, been folded together, how the </w:t>
      </w:r>
      <w:bookmarkStart w:id="51" w:name="Page_49"/>
      <w:bookmarkEnd w:id="51"/>
      <w:r>
        <w:rPr/>
        <w:t xml:space="preserve">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 </w:t>
      </w:r>
    </w:p>
    <w:p>
      <w:pPr>
        <w:pStyle w:val="NormalWeb"/>
        <w:jc w:val="both"/>
        <w:rPr/>
      </w:pPr>
      <w:r>
        <w:rPr/>
        <w:t xml:space="preserve">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 </w:t>
      </w:r>
    </w:p>
    <w:p>
      <w:pPr>
        <w:pStyle w:val="NormalWeb"/>
        <w:jc w:val="both"/>
        <w:rPr/>
      </w:pPr>
      <w:r>
        <w:rPr/>
        <w:t>And likewise, reflect upon the revealed verse concerning the “Qiblih.”</w:t>
      </w:r>
      <w:r>
        <w:rPr>
          <w:rStyle w:val="FootnoteCharacters"/>
          <w:rStyle w:val="FootnoteAnchor"/>
        </w:rPr>
        <w:footnoteReference w:id="34"/>
      </w:r>
      <w:r>
        <w:rPr/>
        <w:t xml:space="preserve"> When Muḥammad, </w:t>
      </w:r>
      <w:bookmarkStart w:id="52" w:name="Page_50"/>
      <w:bookmarkEnd w:id="52"/>
      <w:r>
        <w:rPr/>
        <w:t>the Sun of Prophethood, had fled from the dayspring of Bathá</w:t>
      </w:r>
      <w:r>
        <w:rPr>
          <w:rStyle w:val="FootnoteCharacters"/>
          <w:rStyle w:val="FootnoteAnchor"/>
        </w:rPr>
        <w:footnoteReference w:id="35"/>
      </w:r>
      <w:r>
        <w:rPr/>
        <w:t xml:space="preserve"> unto Ya</w:t>
      </w:r>
      <w:r>
        <w:rPr>
          <w:u w:val="single"/>
        </w:rPr>
        <w:t>th</w:t>
      </w:r>
      <w:r>
        <w:rPr/>
        <w:t>rib,</w:t>
      </w:r>
      <w:r>
        <w:rPr>
          <w:rStyle w:val="FootnoteCharacters"/>
          <w:rStyle w:val="FootnoteAnchor"/>
        </w:rPr>
        <w:footnoteReference w:id="36"/>
      </w:r>
      <w:r>
        <w:rPr/>
        <w:t xml:space="preserve"> He continued to turn His face, while praying, unto Jerusalem, the holy city, until the time when the Jews began to utter unseemly words against Him—words which if mentioned would ill befit these pages and would weary the reader. Muḥammad strongly resented these words. Whilst, wrapt in meditation and wonder, He was gazing toward heaven, He heard the kindly Voice of Gabriel, saying: “We behold Thee from above, turning Thy face to heaven; but We will have Thee turn to a Qiblih which shall please Thee.”</w:t>
      </w:r>
      <w:r>
        <w:rPr>
          <w:rStyle w:val="FootnoteCharacters"/>
          <w:rStyle w:val="FootnoteAnchor"/>
        </w:rPr>
        <w:footnoteReference w:id="37"/>
      </w:r>
      <w:r>
        <w:rPr/>
        <w:t xml:space="preserve"> On a subsequent day, when the Prophet, together with His companions, was offering the noontide prayer, and had already performed two of the prescribed Rik’áts,</w:t>
      </w:r>
      <w:r>
        <w:rPr>
          <w:rStyle w:val="FootnoteCharacters"/>
          <w:rStyle w:val="FootnoteAnchor"/>
        </w:rPr>
        <w:footnoteReference w:id="38"/>
      </w:r>
      <w:r>
        <w:rPr/>
        <w:t xml:space="preserve"> the Voice of Gabriel was heard again: “Turn Thou Thy face towards the sacred Mosque.”</w:t>
      </w:r>
      <w:r>
        <w:rPr>
          <w:rStyle w:val="FootnoteCharacters"/>
          <w:rStyle w:val="FootnoteAnchor"/>
        </w:rPr>
        <w:footnoteReference w:id="39"/>
      </w:r>
      <w:r>
        <w:rPr/>
        <w:t xml:space="preserve"> ,</w:t>
      </w:r>
      <w:r>
        <w:rPr>
          <w:rStyle w:val="FootnoteCharacters"/>
          <w:rStyle w:val="FootnoteAnchor"/>
        </w:rPr>
        <w:footnoteReference w:id="40"/>
      </w:r>
      <w:r>
        <w:rPr/>
        <w:t xml:space="preserve"> In the midst of that same prayer, Muḥammad suddenly turned His face away from Jerusalem and faced the Ka’bih. Whereupon, a profound dismay seized suddenly the companions of the Prophet. Their faith was </w:t>
      </w:r>
      <w:bookmarkStart w:id="53" w:name="Page_51"/>
      <w:bookmarkEnd w:id="53"/>
      <w:r>
        <w:rPr/>
        <w:t xml:space="preserve">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acceptance which had been conferred upon it. </w:t>
      </w:r>
    </w:p>
    <w:p>
      <w:pPr>
        <w:pStyle w:val="NormalWeb"/>
        <w:jc w:val="both"/>
        <w:rPr/>
      </w:pPr>
      <w:r>
        <w:rPr/>
        <w:t xml:space="preserve">None of the many Prophets sent down, since Moses was made manifest, as Messengers of the Word of God, such as David, Jesus, and others among the more exalted Manifestations who have appeared during the intervening period between the Revelations of Moses and Muḥammad,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w:t>
      </w:r>
      <w:bookmarkStart w:id="54" w:name="Page_52"/>
      <w:bookmarkEnd w:id="54"/>
      <w:r>
        <w:rPr/>
        <w:t>of God.”</w:t>
      </w:r>
      <w:r>
        <w:rPr>
          <w:rStyle w:val="FootnoteCharacters"/>
          <w:rStyle w:val="FootnoteAnchor"/>
        </w:rPr>
        <w:footnoteReference w:id="41"/>
      </w:r>
      <w:r>
        <w:rPr/>
        <w:t xml:space="preserve">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may be known and distinguished from the false. Thus hath He revealed after the breach amongst the people: “We did not appoint that which Thou wouldst have to be the Qiblih, but that We might know him who followeth the Apostle from him who turneth on his heels.”</w:t>
      </w:r>
      <w:r>
        <w:rPr>
          <w:rStyle w:val="FootnoteCharacters"/>
          <w:rStyle w:val="FootnoteAnchor"/>
        </w:rPr>
        <w:footnoteReference w:id="42"/>
      </w:r>
      <w:r>
        <w:rPr/>
        <w:t xml:space="preserve"> “Affrighted asses fleeing from a lion.”</w:t>
      </w:r>
      <w:r>
        <w:rPr>
          <w:rStyle w:val="FootnoteCharacters"/>
          <w:rStyle w:val="FootnoteAnchor"/>
        </w:rPr>
        <w:footnoteReference w:id="43"/>
      </w:r>
      <w:r>
        <w:rPr/>
        <w:t xml:space="preserve"> </w:t>
      </w:r>
    </w:p>
    <w:p>
      <w:pPr>
        <w:pStyle w:val="NormalWeb"/>
        <w:jc w:val="both"/>
        <w:rPr/>
      </w:pPr>
      <w:r>
        <w:rPr/>
        <w:t xml:space="preserve">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w:t>
      </w:r>
      <w:bookmarkStart w:id="55" w:name="Page_53"/>
      <w:bookmarkEnd w:id="55"/>
      <w:r>
        <w:rPr/>
        <w:t xml:space="preserve">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from His realm of glory. </w:t>
      </w:r>
    </w:p>
    <w:p>
      <w:pPr>
        <w:pStyle w:val="NormalWeb"/>
        <w:jc w:val="both"/>
        <w:rPr/>
      </w:pPr>
      <w:r>
        <w:rPr/>
        <w:t xml:space="preserve">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‘Imrán, one of the exalted Prophets and Author of a divinely-revealed Book. Whilst passing, one day, through the market, in His early days, ere His </w:t>
      </w:r>
      <w:bookmarkStart w:id="56" w:name="Page_54"/>
      <w:bookmarkEnd w:id="56"/>
      <w:r>
        <w:rPr/>
        <w:t>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w:t>
      </w:r>
      <w:r>
        <w:rPr>
          <w:rStyle w:val="FootnoteCharacters"/>
          <w:rStyle w:val="FootnoteAnchor"/>
        </w:rPr>
        <w:footnoteReference w:id="44"/>
      </w:r>
      <w:r>
        <w:rPr/>
        <w:t xml:space="preserve"> reached His ears, He went forth from the city, and sojourned in Midian in the service of Shoeb. While returning, Moses entered the holy vale, situate in the wilderness of Sinai, and there beheld the vision of the King of glory from the “Tree that belongeth neither to the East nor to the West.”</w:t>
      </w:r>
      <w:r>
        <w:rPr>
          <w:rStyle w:val="FootnoteCharacters"/>
          <w:rStyle w:val="FootnoteAnchor"/>
        </w:rPr>
        <w:footnoteReference w:id="45"/>
      </w:r>
      <w:r>
        <w:rPr/>
        <w:t xml:space="preserve"> There He 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Salsabíl of renunciation, from the bewilderment of remoteness, cause them to enter </w:t>
      </w:r>
      <w:bookmarkStart w:id="57" w:name="Page_55"/>
      <w:bookmarkEnd w:id="57"/>
      <w:r>
        <w:rPr/>
        <w:t>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w:t>
      </w:r>
      <w:r>
        <w:rPr>
          <w:rStyle w:val="FootnoteCharacters"/>
          <w:rStyle w:val="FootnoteAnchor"/>
        </w:rPr>
        <w:footnoteReference w:id="46"/>
      </w:r>
      <w:r>
        <w:rPr/>
        <w:t xml:space="preserve"> </w:t>
      </w:r>
    </w:p>
    <w:p>
      <w:pPr>
        <w:pStyle w:val="NormalWeb"/>
        <w:jc w:val="both"/>
        <w:rPr/>
      </w:pPr>
      <w:r>
        <w:rPr/>
        <w:t xml:space="preserve">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acknowledged His cruelty, and Who for well-nigh thirty years had, in the eyes of the world, been reared in the home of Pharaoh and been nourished at his table. Was not God, the omnipotent King, able to withhold the hand of Moses from murder, </w:t>
      </w:r>
      <w:bookmarkStart w:id="58" w:name="Page_56"/>
      <w:bookmarkEnd w:id="58"/>
      <w:r>
        <w:rPr/>
        <w:t xml:space="preserve">so that manslaughter should not be attributed unto Him, causing bewilderment and aversion among the people? </w:t>
      </w:r>
    </w:p>
    <w:p>
      <w:pPr>
        <w:pStyle w:val="NormalWeb"/>
        <w:jc w:val="both"/>
        <w:rPr/>
      </w:pPr>
      <w:r>
        <w:rPr/>
        <w:t>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w:t>
      </w:r>
      <w:r>
        <w:rPr>
          <w:rStyle w:val="FootnoteCharacters"/>
          <w:rStyle w:val="FootnoteAnchor"/>
        </w:rPr>
        <w:footnoteReference w:id="47"/>
      </w:r>
      <w:r>
        <w:rP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w:t>
      </w:r>
      <w:bookmarkStart w:id="59" w:name="Page_57"/>
      <w:bookmarkEnd w:id="59"/>
      <w:r>
        <w:rPr/>
        <w:t>saying: “O sister of Aaron! Thy father was not a man of wickedness, nor unchaste thy mother.”</w:t>
      </w:r>
      <w:r>
        <w:rPr>
          <w:rStyle w:val="FootnoteCharacters"/>
          <w:rStyle w:val="FootnoteAnchor"/>
        </w:rPr>
        <w:footnoteReference w:id="48"/>
      </w:r>
      <w:r>
        <w:rPr/>
        <w:t xml:space="preserve"> </w:t>
      </w:r>
    </w:p>
    <w:p>
      <w:pPr>
        <w:pStyle w:val="NormalWeb"/>
        <w:jc w:val="both"/>
        <w:rPr/>
      </w:pPr>
      <w:r>
        <w:rPr/>
        <w:t xml:space="preserve">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 </w:t>
      </w:r>
    </w:p>
    <w:p>
      <w:pPr>
        <w:pStyle w:val="NormalWeb"/>
        <w:jc w:val="both"/>
        <w:rPr/>
      </w:pPr>
      <w:r>
        <w:rPr/>
        <w:t xml:space="preserve">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t>
      </w:r>
      <w:bookmarkStart w:id="60" w:name="Page_58"/>
      <w:bookmarkEnd w:id="60"/>
      <w:r>
        <w:rPr/>
        <w:t xml:space="preserve">would surely perceive that the words revealed from the heaven of the will of God are at one with, and the same as, the deeds that have emanated from the Kingdom of divine power. </w:t>
      </w:r>
    </w:p>
    <w:p>
      <w:pPr>
        <w:pStyle w:val="NormalWeb"/>
        <w:jc w:val="both"/>
        <w:rPr/>
      </w:pPr>
      <w:r>
        <w:rPr/>
        <w:t xml:space="preserve">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divinely-appointed task! Were a myriad voices to be raised, no ear would listen if We said that upon a fatherless Child hath been conferred the mission of Prophethood, or that a murderer hath brought from the flame of the burning Bush the message of “Verily, verily, I am God!” </w:t>
      </w:r>
    </w:p>
    <w:p>
      <w:pPr>
        <w:pStyle w:val="NormalWeb"/>
        <w:jc w:val="both"/>
        <w:rPr/>
      </w:pPr>
      <w:r>
        <w:rPr/>
        <w:t xml:space="preserve">If the eye of justice be opened, it will readily recognize, in the light of that which hath been mentioned, that He, Who is the Cause and ultimate Purpose of all these things, is made manifest in this </w:t>
      </w:r>
      <w:bookmarkStart w:id="61" w:name="Page_59"/>
      <w:bookmarkEnd w:id="61"/>
      <w:r>
        <w:rPr/>
        <w:t xml:space="preserve">day. Though similar events have not occurred in this Dispensation, yet the people still cling to such vain imaginings as are cherished by the reprobate. How grievous the charges brought against Him! How severe the persecutions inflicted upon Him—charges and persecutions the like of which men have neither seen nor heard! </w:t>
      </w:r>
    </w:p>
    <w:p>
      <w:pPr>
        <w:pStyle w:val="NormalWeb"/>
        <w:jc w:val="both"/>
        <w:rPr/>
      </w:pPr>
      <w:r>
        <w:rPr/>
        <w:t xml:space="preserve">Great God! When the stream of utterance reached this stage, We beheld, and lo! the sweet savours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w:t>
      </w:r>
      <w:bookmarkStart w:id="62" w:name="Page_60"/>
      <w:bookmarkEnd w:id="62"/>
      <w:r>
        <w:rPr/>
        <w:t xml:space="preserve">flowers of the Ridván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splendour of the sun. So great are the overflowings of Its bounty that the foulest beetle hath sought the perfume of the musk, and the bat the light of the sun. It hath quickened the dead with the breath of life, and caused them to speed out of the sepulchres of their mortal bodies. It hath established the ignorant upon the seats of learning, and elevated the oppressor to the throne of justice. </w:t>
      </w:r>
    </w:p>
    <w:p>
      <w:pPr>
        <w:pStyle w:val="NormalWeb"/>
        <w:jc w:val="both"/>
        <w:rPr/>
      </w:pPr>
      <w:r>
        <w:rPr/>
        <w:t>The universe is pregnant with these manifold bounties, awaiting the hour when the effects of Its unseen gifts will be made manifest in this world, when the languishing and sore athirst will attain the living Kaw</w:t>
      </w:r>
      <w:r>
        <w:rPr>
          <w:u w:val="single"/>
        </w:rPr>
        <w:t>th</w:t>
      </w:r>
      <w:r>
        <w:rPr/>
        <w:t xml:space="preserve">ar of their Well-Beloved, and the erring wanderer, lost in the wilds of remoteness and nothingness, will enter the tabernacle of life, </w:t>
      </w:r>
      <w:bookmarkStart w:id="63" w:name="Page_61"/>
      <w:bookmarkEnd w:id="63"/>
      <w:r>
        <w:rPr/>
        <w:t xml:space="preserve">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its brightness. Thus have We illuminated the heavens of utterance with the splendours of the Sun of divine wisdom and understanding, that thy heart may find peace, that thou mayest be of those who, on the wings of certitude, have soared unto the heaven of the love of their Lord, the All-Merciful. </w:t>
      </w:r>
    </w:p>
    <w:p>
      <w:pPr>
        <w:pStyle w:val="NormalWeb"/>
        <w:jc w:val="both"/>
        <w:rPr/>
      </w:pPr>
      <w:r>
        <w:rPr/>
        <w:t xml:space="preserve">And now, concerning His words: “And then shall appear the sign of the Son of man in heaven.” By these words it is meant that when the sun of </w:t>
      </w:r>
      <w:bookmarkStart w:id="64" w:name="Page_62"/>
      <w:bookmarkEnd w:id="64"/>
      <w:r>
        <w:rPr/>
        <w:t xml:space="preserve">the heavenly teachings hath been eclipsed, the stars of the divinely-established laws have fallen, and the moon of true knowledge—the educator of mankind—hath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believed. </w:t>
      </w:r>
    </w:p>
    <w:p>
      <w:pPr>
        <w:pStyle w:val="NormalWeb"/>
        <w:jc w:val="both"/>
        <w:rPr/>
      </w:pPr>
      <w:r>
        <w:rPr/>
        <w:t xml:space="preserve">Among the Prophets was Abraham, the Friend of God. Ere He manifested Himself, Nimrod dreamed a dream. Thereupon, he summoned the soothsayers, who informed him of the rise of a star in the heaven. Likewise, there appeared a herald </w:t>
      </w:r>
      <w:bookmarkStart w:id="65" w:name="Page_63"/>
      <w:bookmarkEnd w:id="65"/>
      <w:r>
        <w:rPr/>
        <w:t xml:space="preserve">who announced throughout the land the coming of Abraham. </w:t>
      </w:r>
    </w:p>
    <w:p>
      <w:pPr>
        <w:pStyle w:val="NormalWeb"/>
        <w:jc w:val="both"/>
        <w:rPr/>
      </w:pPr>
      <w:r>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Salsabíl of divine wisdom. Otherwise, this servant regardeth the consideration of such records a grave mistake and a grievous transgression. </w:t>
      </w:r>
      <w:bookmarkStart w:id="66" w:name="Page_64"/>
      <w:bookmarkEnd w:id="66"/>
    </w:p>
    <w:p>
      <w:pPr>
        <w:pStyle w:val="NormalWeb"/>
        <w:jc w:val="both"/>
        <w:rPr/>
      </w:pPr>
      <w:r>
        <w:rPr/>
        <w:t xml:space="preserve">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 </w:t>
      </w:r>
    </w:p>
    <w:p>
      <w:pPr>
        <w:pStyle w:val="NormalWeb"/>
        <w:jc w:val="both"/>
        <w:rPr/>
      </w:pPr>
      <w:r>
        <w:rPr/>
        <w:t>These Magi said: “Where is He that is born King of the Jews? for we have seen His star in the east and are come to worship Him!”</w:t>
      </w:r>
      <w:r>
        <w:rPr>
          <w:rStyle w:val="FootnoteCharacters"/>
          <w:rStyle w:val="FootnoteAnchor"/>
        </w:rPr>
        <w:footnoteReference w:id="49"/>
      </w:r>
      <w:r>
        <w:rPr/>
        <w:t xml:space="preserve"> When they had searched, they found out that in Bethlehem, in the land of Judea, the Child had been born. This was the sign that was manifested in the visible heaven. As to the sign in the invisible heaven—the heaven of divine knowledge and understanding—it was Yaḥyá, son of Zachariah, who gave unto the people the tidings of the Manifestation of Jesus. Even as He hath revealed: “God announceth Yaḥyá to thee, who shall bear witness unto the Word from God, and a great one and chaste.”</w:t>
      </w:r>
      <w:r>
        <w:rPr>
          <w:rStyle w:val="FootnoteCharacters"/>
          <w:rStyle w:val="FootnoteAnchor"/>
        </w:rPr>
        <w:footnoteReference w:id="50"/>
      </w:r>
      <w:r>
        <w:rPr/>
        <w:t xml:space="preserve"> By the term “Word” is meant Jesus, Whose coming Yaḥyá foretold. Moreover, in the heavenly Scriptures it is written: “John the Baptist was preaching in the wilderness of Judea, and </w:t>
      </w:r>
      <w:bookmarkStart w:id="67" w:name="Page_65"/>
      <w:bookmarkEnd w:id="67"/>
      <w:r>
        <w:rPr/>
        <w:t>saying, Repent ye: for the Kingdom of heaven is at hand.”</w:t>
      </w:r>
      <w:r>
        <w:rPr>
          <w:rStyle w:val="FootnoteCharacters"/>
          <w:rStyle w:val="FootnoteAnchor"/>
        </w:rPr>
        <w:footnoteReference w:id="51"/>
      </w:r>
      <w:r>
        <w:rPr/>
        <w:t xml:space="preserve"> By John is meant Yaḥyá. </w:t>
      </w:r>
    </w:p>
    <w:p>
      <w:pPr>
        <w:pStyle w:val="NormalWeb"/>
        <w:jc w:val="both"/>
        <w:rPr/>
      </w:pPr>
      <w:r>
        <w:rPr/>
        <w:t xml:space="preserve">Likewise, ere the beauty of Muḥammad was unveiled, the signs of the visible heaven were made manifest. As to the signs of the invisible heaven, there appeared four men who successively announced unto the people the joyful tidings of the rise of that divine Luminary. Rúz-bih, later named Salmán, was honoured by being in their service. As the end of one of these approached, he would send Rúz-bih unto the other, until the fourth who, feeling his death to be nigh, addressed Rúz-bih saying: “O Rúz-bih! when thou hast taken up my body and buried it, go to Ḥijáz for there the Day-star of Muḥammad will arise. Happy art thou, for thou shalt behold His face!” </w:t>
      </w:r>
    </w:p>
    <w:p>
      <w:pPr>
        <w:pStyle w:val="NormalWeb"/>
        <w:jc w:val="both"/>
        <w:rPr/>
      </w:pPr>
      <w:r>
        <w:rPr/>
        <w:t>And now concerning this wondrous and most exalted Cause. Know thou verily that many an astronomer hath announced the appearance of its star in the visible heaven. Likewise, there appeared on earth Aḥmad and Kázim,</w:t>
      </w:r>
      <w:r>
        <w:rPr>
          <w:rStyle w:val="FootnoteCharacters"/>
          <w:rStyle w:val="FootnoteAnchor"/>
        </w:rPr>
        <w:footnoteReference w:id="52"/>
      </w:r>
      <w:r>
        <w:rPr/>
        <w:t xml:space="preserve"> those twin resplendent lights—may God sanctify their resting-place! </w:t>
      </w:r>
      <w:bookmarkStart w:id="68" w:name="Page_66"/>
      <w:bookmarkEnd w:id="68"/>
    </w:p>
    <w:p>
      <w:pPr>
        <w:pStyle w:val="NormalWeb"/>
        <w:jc w:val="both"/>
        <w:rPr/>
      </w:pPr>
      <w:r>
        <w:rPr/>
        <w:t xml:space="preserve">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Manifestation appeareth, educateth, and prepareth the souls of men for the advent of the divine Luminary, the Light of the unity of God amongst men. </w:t>
      </w:r>
    </w:p>
    <w:p>
      <w:pPr>
        <w:pStyle w:val="NormalWeb"/>
        <w:jc w:val="both"/>
        <w:rPr/>
      </w:pPr>
      <w:r>
        <w:rPr/>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w:t>
      </w:r>
      <w:bookmarkStart w:id="69" w:name="Page_67"/>
      <w:bookmarkEnd w:id="69"/>
      <w:r>
        <w:rPr/>
        <w:t>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w:t>
      </w:r>
      <w:r>
        <w:rPr>
          <w:rStyle w:val="FootnoteCharacters"/>
          <w:rStyle w:val="FootnoteAnchor"/>
        </w:rPr>
        <w:footnoteReference w:id="53"/>
      </w:r>
      <w:r>
        <w:rPr/>
        <w:t xml:space="preserve"> They are sent forth through the transcendent power of the Ancient of Days, and are raised up by the exalted will of God, the most mighty King. This is what is meant by the words: “coming in the clouds of heaven.” </w:t>
      </w:r>
      <w:bookmarkStart w:id="70" w:name="Page_68"/>
      <w:bookmarkEnd w:id="70"/>
    </w:p>
    <w:p>
      <w:pPr>
        <w:pStyle w:val="NormalWeb"/>
        <w:jc w:val="both"/>
        <w:rPr/>
      </w:pPr>
      <w:r>
        <w:rPr/>
        <w:t>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that which you are promised;”</w:t>
      </w:r>
      <w:r>
        <w:rPr>
          <w:rStyle w:val="FootnoteCharacters"/>
          <w:rStyle w:val="FootnoteAnchor"/>
        </w:rPr>
        <w:footnoteReference w:id="54"/>
      </w:r>
      <w:r>
        <w:rPr/>
        <w:t xml:space="preserve"> whereas it is the earth that yieldeth such sustenance. 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w:t>
      </w:r>
      <w:bookmarkStart w:id="71" w:name="Page_69"/>
      <w:bookmarkEnd w:id="71"/>
      <w:r>
        <w:rPr/>
        <w:t xml:space="preserve">idle learning, that are current amongst men, canst thou behold the resplendent morn of true knowledge. </w:t>
      </w:r>
    </w:p>
    <w:p>
      <w:pPr>
        <w:pStyle w:val="NormalWeb"/>
        <w:jc w:val="both"/>
        <w:rPr/>
      </w:pPr>
      <w:r>
        <w:rPr/>
        <w:t>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w:t>
      </w:r>
      <w:r>
        <w:rPr>
          <w:rStyle w:val="FootnoteCharacters"/>
          <w:rStyle w:val="FootnoteAnchor"/>
        </w:rPr>
        <w:footnoteReference w:id="55"/>
      </w:r>
      <w:r>
        <w:rPr/>
        <w:t xml:space="preserve">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odour of 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w:t>
      </w:r>
      <w:bookmarkStart w:id="72" w:name="Page_70"/>
      <w:bookmarkEnd w:id="72"/>
      <w:r>
        <w:rPr/>
        <w:t xml:space="preserve">thy heart, and put thou away all shame; bid the worldlywise be gone, however great their name.” </w:t>
      </w:r>
    </w:p>
    <w:p>
      <w:pPr>
        <w:pStyle w:val="NormalWeb"/>
        <w:jc w:val="both"/>
        <w:rPr/>
      </w:pPr>
      <w:r>
        <w:rPr/>
        <w:t xml:space="preserve">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 path. Ponder thereon, that, with eyes unveiled, thou mayest perceive the truth of these words. </w:t>
      </w:r>
    </w:p>
    <w:p>
      <w:pPr>
        <w:pStyle w:val="NormalWeb"/>
        <w:jc w:val="both"/>
        <w:rPr/>
      </w:pPr>
      <w:r>
        <w:rPr/>
        <w:t xml:space="preserve">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remained unpierced in the shell of Our heart! How many the húrís of inner meaning that are as yet concealed within the chambers of divine wisdom! None hath yet approached </w:t>
      </w:r>
      <w:bookmarkStart w:id="73" w:name="Page_71"/>
      <w:bookmarkEnd w:id="73"/>
      <w:r>
        <w:rPr/>
        <w:t>them;—húrís, “whom no man nor spirit hath touched before.”</w:t>
      </w:r>
      <w:r>
        <w:rPr>
          <w:rStyle w:val="FootnoteCharacters"/>
          <w:rStyle w:val="FootnoteAnchor"/>
        </w:rPr>
        <w:footnoteReference w:id="56"/>
      </w:r>
      <w:r>
        <w:rPr/>
        <w:t xml:space="preserve">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 </w:t>
      </w:r>
    </w:p>
    <w:p>
      <w:pPr>
        <w:pStyle w:val="NormalWeb"/>
        <w:jc w:val="both"/>
        <w:rPr/>
      </w:pPr>
      <w:r>
        <w:rPr/>
        <w:t>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w:t>
      </w:r>
      <w:r>
        <w:rPr>
          <w:rStyle w:val="FootnoteCharacters"/>
          <w:rStyle w:val="FootnoteAnchor"/>
        </w:rPr>
        <w:footnoteReference w:id="57"/>
      </w:r>
      <w:r>
        <w:rPr/>
        <w:t xml:space="preserve"> These “clouds” signify, in one sense, the annulment of laws, the abrogation of former Dispensations, the repeal of rituals and customs current </w:t>
      </w:r>
      <w:bookmarkStart w:id="74" w:name="Page_72"/>
      <w:bookmarkEnd w:id="74"/>
      <w:r>
        <w:rPr/>
        <w:t xml:space="preserve">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 </w:t>
      </w:r>
    </w:p>
    <w:p>
      <w:pPr>
        <w:pStyle w:val="NormalWeb"/>
        <w:jc w:val="both"/>
        <w:rPr/>
      </w:pPr>
      <w:r>
        <w:rPr/>
        <w:t>These are the “clouds” that cause the heavens of the knowledge and understanding of all that dwell on earth to be cloven asunder. Even as He hath revealed: “On that day shall the heaven be cloven by the clouds.”</w:t>
      </w:r>
      <w:r>
        <w:rPr>
          <w:rStyle w:val="FootnoteCharacters"/>
          <w:rStyle w:val="FootnoteAnchor"/>
        </w:rPr>
        <w:footnoteReference w:id="58"/>
      </w:r>
      <w:r>
        <w:rP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w:t>
      </w:r>
      <w:r>
        <w:rPr>
          <w:rStyle w:val="FootnoteCharacters"/>
          <w:rStyle w:val="FootnoteAnchor"/>
        </w:rPr>
        <w:footnoteReference w:id="59"/>
      </w:r>
      <w:r>
        <w:rPr/>
        <w:t xml:space="preserve"> Other </w:t>
      </w:r>
      <w:bookmarkStart w:id="75" w:name="Page_73"/>
      <w:bookmarkEnd w:id="75"/>
      <w:r>
        <w:rPr/>
        <w:t xml:space="preserve">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 </w:t>
      </w:r>
    </w:p>
    <w:p>
      <w:pPr>
        <w:pStyle w:val="NormalWeb"/>
        <w:jc w:val="both"/>
        <w:rPr/>
      </w:pPr>
      <w:r>
        <w:rPr/>
        <w:t xml:space="preserve">It is evident that the changes brought about in every Dispensation constitute the dark clouds that </w:t>
      </w:r>
      <w:bookmarkStart w:id="76" w:name="Page_74"/>
      <w:bookmarkEnd w:id="76"/>
      <w:r>
        <w:rPr/>
        <w:t>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Kaw</w:t>
      </w:r>
      <w:r>
        <w:rPr>
          <w:u w:val="single"/>
        </w:rPr>
        <w:t>th</w:t>
      </w:r>
      <w:r>
        <w:rPr/>
        <w:t xml:space="preserve">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 </w:t>
      </w:r>
      <w:bookmarkStart w:id="77" w:name="Page_75"/>
      <w:bookmarkEnd w:id="77"/>
    </w:p>
    <w:p>
      <w:pPr>
        <w:pStyle w:val="NormalWeb"/>
        <w:jc w:val="both"/>
        <w:rPr/>
      </w:pPr>
      <w:r>
        <w:rPr/>
        <w:t xml:space="preserve">It behooveth us, therefore, to make the utmost endeavour,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 </w:t>
      </w:r>
    </w:p>
    <w:p>
      <w:pPr>
        <w:pStyle w:val="NormalWeb"/>
        <w:jc w:val="both"/>
        <w:rPr/>
      </w:pPr>
      <w:r>
        <w:rPr/>
        <w:t>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Qur’án, as witnessed by this verse: “What can such expect but that God should come down to them overshadowed with clouds?”</w:t>
      </w:r>
      <w:r>
        <w:rPr>
          <w:rStyle w:val="FootnoteCharacters"/>
          <w:rStyle w:val="FootnoteAnchor"/>
        </w:rPr>
        <w:footnoteReference w:id="60"/>
      </w:r>
      <w:r>
        <w:rPr/>
        <w:t xml:space="preserve"> </w:t>
      </w:r>
      <w:bookmarkStart w:id="78" w:name="Page_76"/>
      <w:bookmarkEnd w:id="78"/>
      <w:r>
        <w:rPr/>
        <w:t xml:space="preserve">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 </w:t>
      </w:r>
    </w:p>
    <w:p>
      <w:pPr>
        <w:pStyle w:val="NormalWeb"/>
        <w:jc w:val="both"/>
        <w:rPr/>
      </w:pPr>
      <w:r>
        <w:rPr/>
        <w:t>Likewise, He saith: “On the day when the heaven shall give out a palpable smoke, which shall enshroud mankind: this will be an afflictive torment.”</w:t>
      </w:r>
      <w:r>
        <w:rPr>
          <w:rStyle w:val="FootnoteCharacters"/>
          <w:rStyle w:val="FootnoteAnchor"/>
        </w:rPr>
        <w:footnoteReference w:id="61"/>
      </w:r>
      <w:r>
        <w:rP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w:t>
      </w:r>
      <w:bookmarkStart w:id="79" w:name="Page_77"/>
      <w:bookmarkEnd w:id="79"/>
      <w:r>
        <w:rPr/>
        <w:t xml:space="preserve">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His name! Even as He hath revealed: “And when they meet you, they say, ‘We believe’; but when they are apart, they bite their fingers’ ends at you, out of wrath. Say: </w:t>
      </w:r>
      <w:bookmarkStart w:id="80" w:name="Page_78"/>
      <w:bookmarkEnd w:id="80"/>
      <w:r>
        <w:rPr/>
        <w:t>‘Die in your wrath!’ God truly knoweth the very recesses of your breasts.”</w:t>
      </w:r>
      <w:r>
        <w:rPr>
          <w:rStyle w:val="FootnoteCharacters"/>
          <w:rStyle w:val="FootnoteAnchor"/>
        </w:rPr>
        <w:footnoteReference w:id="62"/>
      </w:r>
      <w:r>
        <w:rPr/>
        <w:t xml:space="preserve"> </w:t>
      </w:r>
    </w:p>
    <w:p>
      <w:pPr>
        <w:pStyle w:val="NormalWeb"/>
        <w:jc w:val="both"/>
        <w:rPr/>
      </w:pPr>
      <w:r>
        <w:rPr/>
        <w:t xml:space="preserve">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Bahá, poureth out upon thee, that, by the permission of God, thou mayest tread the path of divine knowledge and wisdom. </w:t>
      </w:r>
    </w:p>
    <w:p>
      <w:pPr>
        <w:pStyle w:val="NormalWeb"/>
        <w:jc w:val="both"/>
        <w:rPr/>
      </w:pPr>
      <w:r>
        <w:rPr/>
        <w:t xml:space="preserve">And now, concerning His words: “And He shall send His angels....” By “angels” is meant those who, reinforced by the power of the spirit, have </w:t>
      </w:r>
      <w:bookmarkStart w:id="81" w:name="Page_79"/>
      <w:bookmarkEnd w:id="81"/>
      <w:r>
        <w:rPr/>
        <w:t>consumed, with the fire of the love of God, all human traits and limitations, and have clothed themselves with the attributes of the most exalted Beings and of the Cherubim. That holy man, Ṣádiq,</w:t>
      </w:r>
      <w:r>
        <w:rPr>
          <w:rStyle w:val="FootnoteCharacters"/>
          <w:rStyle w:val="FootnoteAnchor"/>
        </w:rPr>
        <w:footnoteReference w:id="63"/>
      </w:r>
      <w:r>
        <w:rPr/>
        <w:t xml:space="preserve"> in his eulogy of the Cherubim, saith: “There stand a company of our fellow-</w:t>
      </w:r>
      <w:r>
        <w:rPr>
          <w:u w:val="single"/>
        </w:rPr>
        <w:t>Sh</w:t>
      </w:r>
      <w:r>
        <w:rPr/>
        <w:t xml:space="preserve">í’ihs behind the Throne.” Divers and manifold are the interpretations of the words “behind the Throne.” In one sense, they indicate that no true </w:t>
      </w:r>
      <w:r>
        <w:rPr>
          <w:u w:val="single"/>
        </w:rPr>
        <w:t>Sh</w:t>
      </w:r>
      <w:r>
        <w:rPr/>
        <w:t xml:space="preserve">í’ihs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Ṣádiq. And now consider, how unfair and numerous are those who, although they themselves have failed to inhale the fragrance of belief, have condemned as infidels those by whose word belief itself is recognized and established. </w:t>
      </w:r>
    </w:p>
    <w:p>
      <w:pPr>
        <w:pStyle w:val="NormalWeb"/>
        <w:jc w:val="both"/>
        <w:rPr/>
      </w:pPr>
      <w:r>
        <w:rPr/>
        <w:t xml:space="preserve">And now, inasmuch as these holy beings have sanctified themselves from every human limitation, have become endowed with the attributes of the </w:t>
      </w:r>
      <w:bookmarkStart w:id="82" w:name="Page_80"/>
      <w:bookmarkEnd w:id="82"/>
      <w:r>
        <w:rPr/>
        <w:t xml:space="preserve">spiritual, and have been adorned with the noble traits of the blessed, they therefore have been designated as “angels.” Such is the meaning of these verses, every word of which hath been expounded by the aid of the most lucid texts, the most convincing arguments, and the best established evidences. </w:t>
      </w:r>
    </w:p>
    <w:p>
      <w:pPr>
        <w:pStyle w:val="NormalWeb"/>
        <w:jc w:val="both"/>
        <w:rPr/>
      </w:pPr>
      <w:r>
        <w:rPr/>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w:t>
      </w:r>
      <w:bookmarkStart w:id="83" w:name="Page_81"/>
      <w:bookmarkEnd w:id="83"/>
      <w:r>
        <w:rPr/>
        <w:t>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objected to Muḥammad,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w:t>
      </w:r>
      <w:r>
        <w:rPr>
          <w:rStyle w:val="FootnoteCharacters"/>
          <w:rStyle w:val="FootnoteAnchor"/>
        </w:rPr>
        <w:footnoteReference w:id="64"/>
      </w:r>
      <w:r>
        <w:rPr/>
        <w:t xml:space="preserve"> </w:t>
      </w:r>
    </w:p>
    <w:p>
      <w:pPr>
        <w:pStyle w:val="NormalWeb"/>
        <w:jc w:val="both"/>
        <w:rPr/>
      </w:pPr>
      <w:r>
        <w:rPr/>
        <w:t xml:space="preserve">Such objections and differences have persisted in every age and century. The people have always busied themselves with such specious discourses, vainly protesting: “Wherefore hath not this or that sign appeared?” Such ills befell them only because </w:t>
      </w:r>
      <w:bookmarkStart w:id="84" w:name="Page_82"/>
      <w:bookmarkEnd w:id="84"/>
      <w:r>
        <w:rPr/>
        <w:t xml:space="preserve">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w:t>
      </w:r>
      <w:bookmarkStart w:id="85" w:name="Page_83"/>
      <w:bookmarkEnd w:id="85"/>
      <w:r>
        <w:rPr/>
        <w:t xml:space="preserve">those tests that have been sent by God, and that when the divine Touchstone appeared, they have shown themselves to be naught but dross. </w:t>
      </w:r>
    </w:p>
    <w:p>
      <w:pPr>
        <w:pStyle w:val="NormalWeb"/>
        <w:jc w:val="both"/>
        <w:rPr/>
      </w:pPr>
      <w:r>
        <w:rPr/>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Qá’im have not yet been fulfilled, whilst they 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wait expecting to witness the signs foretold. Say, O ye foolish ones! Wait ye even as those before you are waiting! </w:t>
      </w:r>
    </w:p>
    <w:p>
      <w:pPr>
        <w:pStyle w:val="NormalWeb"/>
        <w:jc w:val="both"/>
        <w:rPr/>
      </w:pPr>
      <w:r>
        <w:rPr/>
        <w:t xml:space="preserve">Were they to be questioned concerning those signs that must needs herald the revelation and rise of the sun of the Muḥammadan Dispensation, to which We have already referred, none of which </w:t>
      </w:r>
      <w:bookmarkStart w:id="86" w:name="Page_84"/>
      <w:bookmarkEnd w:id="86"/>
      <w:r>
        <w:rPr/>
        <w:t xml:space="preserve">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Qur’án, were ye of them that comprehend. Verily I say, throughout all this period they have utterly failed to comprehend what is meant by corrupting the text. </w:t>
      </w:r>
    </w:p>
    <w:p>
      <w:pPr>
        <w:pStyle w:val="NormalWeb"/>
        <w:jc w:val="both"/>
        <w:rPr/>
      </w:pPr>
      <w:r>
        <w:rPr/>
        <w:t xml:space="preserve">Yea, in the writings and utterances of the Mirrors reflecting the sun of the Muḥammadan Dispensation mention hath been made of “Modification by the exalted beings” and “alteration by the disdainful.” Such passages, however, refer only to particular cases. Among them is the story of Ibn-i-Suríyá. When the people of </w:t>
      </w:r>
      <w:r>
        <w:rPr>
          <w:u w:val="single"/>
        </w:rPr>
        <w:t>Kh</w:t>
      </w:r>
      <w:r>
        <w:rPr/>
        <w:t xml:space="preserve">aybar asked the focal center of the Muḥammadan Revelation concerning the penalty of adultery committed between a married man and a married woman, Muḥammad answered and said: “The law of God is death by stoning.” Whereupon they protested saying: </w:t>
      </w:r>
      <w:bookmarkStart w:id="87" w:name="Page_85"/>
      <w:bookmarkEnd w:id="87"/>
      <w:r>
        <w:rPr/>
        <w:t xml:space="preserve">“No such law hath been revealed in the Pentateuch.” Muḥammad answered and said: “Whom do ye regard among your rabbis as being a recognized authority and having a sure knowledge of the truth?” They agreed upon Ibn-i-Suríyá. Thereupon Muḥammad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Muḥammad! death by stoning is the law.” Muḥammad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to the conclusion that were they to enforce the law of the Pentateuch, every survivor who hath been delivered from the hand of Nebuchadnezzar would have to be put to death according to the verdict of the Book. Owing </w:t>
      </w:r>
      <w:bookmarkStart w:id="88" w:name="Page_86"/>
      <w:bookmarkEnd w:id="88"/>
      <w:r>
        <w:rPr/>
        <w:t>to such considerations, they totally repealed the penalty of death.” Meanwhile Gabriel inspired Muḥammad’s illumined heart with these words: “They pervert the text of the Word of God.”</w:t>
      </w:r>
      <w:r>
        <w:rPr>
          <w:rStyle w:val="FootnoteCharacters"/>
          <w:rStyle w:val="FootnoteAnchor"/>
        </w:rPr>
        <w:footnoteReference w:id="65"/>
      </w:r>
      <w:r>
        <w:rPr/>
        <w:t xml:space="preserve"> </w:t>
      </w:r>
    </w:p>
    <w:p>
      <w:pPr>
        <w:pStyle w:val="NormalWeb"/>
        <w:jc w:val="both"/>
        <w:rPr/>
      </w:pPr>
      <w:r>
        <w:rPr/>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Muḥammad,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Muḥammad, interpreted those verses of the Pentateuch, that referred to His Manifestation, </w:t>
      </w:r>
      <w:bookmarkStart w:id="89" w:name="Page_87"/>
      <w:bookmarkEnd w:id="89"/>
      <w:r>
        <w:rPr/>
        <w:t xml:space="preserve">after their own fancy, and refused to be satisfied with His holy utterance, the charge of “perverting” the text was therefore pronounced against them. Likewise, it is clear, how in this day, the people of the Qur’án have perverted the text of God’s holy Book, concerning the signs of the expected Manifestation, and interpreted it according to their inclination and desires. </w:t>
      </w:r>
    </w:p>
    <w:p>
      <w:pPr>
        <w:pStyle w:val="NormalWeb"/>
        <w:jc w:val="both"/>
        <w:rPr/>
      </w:pPr>
      <w:r>
        <w:rPr/>
        <w:t>In yet another instance, He saith: “A part of them heard the Word of God, and then, after they had understood it, distorted it, and knew that they did so.”</w:t>
      </w:r>
      <w:r>
        <w:rPr>
          <w:rStyle w:val="FootnoteCharacters"/>
          <w:rStyle w:val="FootnoteAnchor"/>
        </w:rPr>
        <w:footnoteReference w:id="66"/>
      </w:r>
      <w:r>
        <w:rPr/>
        <w:t xml:space="preserve"> This verse, too, doth indicate that the meaning of the Word of God hath been perverted, not that the actual words have been effaced. To the truth of this testify they that are sound of mind. </w:t>
      </w:r>
    </w:p>
    <w:p>
      <w:pPr>
        <w:pStyle w:val="NormalWeb"/>
        <w:jc w:val="both"/>
        <w:rPr/>
      </w:pPr>
      <w:r>
        <w:rPr/>
        <w:t>Again in another instance, He saith: “Woe unto those who, with their own hands, transcribe the Book corruptly, and then say: ‘This is from God,’ that they may sell it for some mean price.”</w:t>
      </w:r>
      <w:r>
        <w:rPr>
          <w:rStyle w:val="FootnoteCharacters"/>
          <w:rStyle w:val="FootnoteAnchor"/>
        </w:rPr>
        <w:footnoteReference w:id="67"/>
      </w:r>
      <w:r>
        <w:rPr/>
        <w:t xml:space="preserve"> This verse was revealed with reference to the divines and leaders of the Jewish Faith. These divines, in order to please the rich, acquire worldly emoluments, and give vent to their envy and misbelief, </w:t>
      </w:r>
      <w:bookmarkStart w:id="90" w:name="Page_88"/>
      <w:bookmarkEnd w:id="90"/>
      <w:r>
        <w:rPr/>
        <w:t xml:space="preserve">wrote a number of treatises, refuting the claims of Muḥammad, supporting their arguments with such evidences as it would be improper to mention, and claimed that these arguments were derived from the text of the Pentateuch. </w:t>
      </w:r>
    </w:p>
    <w:p>
      <w:pPr>
        <w:pStyle w:val="NormalWeb"/>
        <w:jc w:val="both"/>
        <w:rPr/>
      </w:pPr>
      <w:r>
        <w:rPr/>
        <w:t xml:space="preserve">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 </w:t>
      </w:r>
    </w:p>
    <w:p>
      <w:pPr>
        <w:pStyle w:val="NormalWeb"/>
        <w:jc w:val="both"/>
        <w:rPr/>
      </w:pPr>
      <w:r>
        <w:rPr/>
        <w:t xml:space="preserve">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w:t>
      </w:r>
      <w:bookmarkStart w:id="91" w:name="Page_89"/>
      <w:bookmarkEnd w:id="91"/>
      <w:r>
        <w:rPr/>
        <w:t xml:space="preserve">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 </w:t>
      </w:r>
    </w:p>
    <w:p>
      <w:pPr>
        <w:pStyle w:val="NormalWeb"/>
        <w:jc w:val="both"/>
        <w:rPr/>
      </w:pPr>
      <w:r>
        <w:rP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Muḥammadan Dispensation? What law could be their stay and guide? How could such people be made the victims of the avenging wrath of God, </w:t>
      </w:r>
      <w:bookmarkStart w:id="92" w:name="Page_90"/>
      <w:bookmarkEnd w:id="92"/>
      <w:r>
        <w:rPr/>
        <w:t xml:space="preserve">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 </w:t>
      </w:r>
    </w:p>
    <w:p>
      <w:pPr>
        <w:pStyle w:val="NormalWeb"/>
        <w:jc w:val="both"/>
        <w:rPr/>
      </w:pPr>
      <w:r>
        <w:rPr/>
        <w:t>Dear friend! Now when the light of God’s everlasting Morn is breaking; when the radiance of His holy words: “God is the light of the heavens and of the earth”</w:t>
      </w:r>
      <w:r>
        <w:rPr>
          <w:rStyle w:val="FootnoteCharacters"/>
          <w:rStyle w:val="FootnoteAnchor"/>
        </w:rPr>
        <w:footnoteReference w:id="68"/>
      </w:r>
      <w:r>
        <w:rPr/>
        <w:t xml:space="preserve"> is shedding illumination upon all mankind; when the inviolability of His tabernacle is being proclaimed by His sacred utterance: “God hath willed to perfect His light;”</w:t>
      </w:r>
      <w:r>
        <w:rPr>
          <w:rStyle w:val="FootnoteCharacters"/>
          <w:rStyle w:val="FootnoteAnchor"/>
        </w:rPr>
        <w:footnoteReference w:id="69"/>
      </w:r>
      <w:r>
        <w:rPr/>
        <w:t xml:space="preserve"> 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w:t>
      </w:r>
      <w:bookmarkStart w:id="93" w:name="Page_91"/>
      <w:bookmarkEnd w:id="93"/>
      <w:r>
        <w:rPr/>
        <w:t xml:space="preserve">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 </w:t>
      </w:r>
    </w:p>
    <w:p>
      <w:pPr>
        <w:pStyle w:val="NormalWeb"/>
        <w:jc w:val="both"/>
        <w:rPr/>
      </w:pPr>
      <w:r>
        <w:rPr/>
        <w:t>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 ever to be, known through Himself. And if thou dwellest in the land of testimony, content thyself with that which He, Himself, hath revealed: “Is it not enough for them that We have sent down unto Thee the Book?”</w:t>
      </w:r>
      <w:r>
        <w:rPr>
          <w:rStyle w:val="FootnoteCharacters"/>
          <w:rStyle w:val="FootnoteAnchor"/>
        </w:rPr>
        <w:footnoteReference w:id="70"/>
      </w:r>
      <w:r>
        <w:rPr/>
        <w:t xml:space="preserve"> This is the testimony which He, Himself, hath ordained; greater proof than this </w:t>
      </w:r>
      <w:bookmarkStart w:id="94" w:name="Page_92"/>
      <w:bookmarkEnd w:id="94"/>
      <w:r>
        <w:rPr/>
        <w:t xml:space="preserve">there is none, nor ever will be: “This proof is His Word; His own Self, the testimony of His truth.” </w:t>
      </w:r>
    </w:p>
    <w:p>
      <w:pPr>
        <w:pStyle w:val="NormalWeb"/>
        <w:jc w:val="both"/>
        <w:rPr/>
      </w:pPr>
      <w:r>
        <w:rPr/>
        <w:t xml:space="preserve">And now, We beseech the people of the Bayán,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Qur’án. For, verily, powerful is He, the King of divine might, to extinguish with one letter of His wondrous words, the breath of life in the whole of the Bayán and the people thereof, and with one letter bestow upon them a new and everlasting life, and cause them to arise and speed out of the sepulchres of their vain and selfish desires. Take heed, and be watchful; and remember that all things have their consummation in belief in Him, in attainment unto His day, and in the realization of His divine presence. “There is no piety in turning your faces toward the east or toward the west, </w:t>
      </w:r>
      <w:bookmarkStart w:id="95" w:name="Page_93"/>
      <w:bookmarkEnd w:id="95"/>
      <w:r>
        <w:rPr/>
        <w:t>but he is pious who believeth in God and the Last Day.”</w:t>
      </w:r>
      <w:r>
        <w:rPr>
          <w:rStyle w:val="FootnoteCharacters"/>
          <w:rStyle w:val="FootnoteAnchor"/>
        </w:rPr>
        <w:footnoteReference w:id="71"/>
      </w:r>
      <w:r>
        <w:rPr/>
        <w:t xml:space="preserve"> Give ear, O people of the Bayán, unto the truth whereunto We have admonished you, that haply ye may seek the shelter of the shadow extended, in the Day of God, upon all mankind. </w:t>
      </w:r>
    </w:p>
    <w:p>
      <w:pPr>
        <w:pStyle w:val="NormalWeb"/>
        <w:jc w:val="both"/>
        <w:rPr/>
      </w:pPr>
      <w:r>
        <w:rPr/>
        <w:t xml:space="preserve">END OF PART ONE </w:t>
      </w:r>
      <w:r>
        <w:br w:type="page"/>
      </w:r>
    </w:p>
    <w:p>
      <w:pPr>
        <w:pStyle w:val="NormalWeb"/>
        <w:jc w:val="both"/>
        <w:rPr/>
      </w:pPr>
      <w:r>
        <w:rPr/>
      </w:r>
    </w:p>
    <w:p>
      <w:pPr>
        <w:pStyle w:val="Heading2"/>
        <w:numPr>
          <w:ilvl w:val="1"/>
          <w:numId w:val="1"/>
        </w:numPr>
        <w:jc w:val="both"/>
        <w:rPr>
          <w:rFonts w:cs="Times Ext Roman;Times New Roman"/>
        </w:rPr>
      </w:pPr>
      <w:r>
        <w:rPr>
          <w:rFonts w:cs="Times Ext Roman;Times New Roman"/>
        </w:rPr>
        <w:t>PART TWO</w:t>
      </w:r>
    </w:p>
    <w:p>
      <w:pPr>
        <w:pStyle w:val="Normal"/>
        <w:jc w:val="both"/>
        <w:rPr>
          <w:rFonts w:cs="Times Ext Roman;Times New Roman"/>
        </w:rPr>
      </w:pPr>
      <w:bookmarkStart w:id="96" w:name="Page_97"/>
      <w:bookmarkStart w:id="97" w:name="Page_96"/>
      <w:bookmarkStart w:id="98" w:name="Page_95"/>
      <w:bookmarkStart w:id="99" w:name="Page_94"/>
      <w:bookmarkEnd w:id="96"/>
      <w:bookmarkEnd w:id="97"/>
      <w:bookmarkEnd w:id="98"/>
      <w:bookmarkEnd w:id="99"/>
      <w:r>
        <w:rPr>
          <w:rFonts w:cs="Times Ext Roman;Times New Roman"/>
        </w:rPr>
        <w:t xml:space="preserve">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 </w:t>
      </w:r>
    </w:p>
    <w:p>
      <w:pPr>
        <w:pStyle w:val="NormalWeb"/>
        <w:jc w:val="both"/>
        <w:rPr/>
      </w:pPr>
      <w:r>
        <w:rPr/>
        <w:t xml:space="preserve">THE significance and essential purpose underlying these words is to reveal and demonstrate unto the pure in heart and the sanctified in spirit that they Who are the Luminaries of truth and the Mirrors reflecting the light of divine Unity, in 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 </w:t>
      </w:r>
      <w:bookmarkStart w:id="100" w:name="Page_98"/>
      <w:bookmarkEnd w:id="100"/>
    </w:p>
    <w:p>
      <w:pPr>
        <w:pStyle w:val="NormalWeb"/>
        <w:jc w:val="both"/>
        <w:rPr/>
      </w:pPr>
      <w:r>
        <w:rPr/>
        <w:t>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w:t>
      </w:r>
      <w:r>
        <w:rPr>
          <w:rStyle w:val="FootnoteCharacters"/>
          <w:rStyle w:val="FootnoteAnchor"/>
        </w:rPr>
        <w:footnoteReference w:id="72"/>
      </w:r>
      <w:r>
        <w:rPr/>
        <w:t xml:space="preserve"> No tie of direct intercourse can possibly bind Him to His creatures. He standeth exalted beyond and above all separation and union, all proximity and remoteness. No sign can indicate His presence or His absence; inasmuch as by a word of His command all that are in heaven and on earth have come to exist, and by His wish, which is the Primal Will itself, all have stepped out of utter nothingness into the realm of being, the world of the visible. </w:t>
      </w:r>
    </w:p>
    <w:p>
      <w:pPr>
        <w:pStyle w:val="NormalWeb"/>
        <w:jc w:val="both"/>
        <w:rPr/>
      </w:pPr>
      <w:r>
        <w:rPr/>
        <w:t xml:space="preserve">Gracious God! How could there be conceived any existing relationship or possible connection </w:t>
      </w:r>
      <w:bookmarkStart w:id="101" w:name="Page_99"/>
      <w:bookmarkEnd w:id="101"/>
      <w:r>
        <w:rPr/>
        <w:t>between His Word and they that are created of it? The verse: “God would have you beware of Himself”</w:t>
      </w:r>
      <w:r>
        <w:rPr>
          <w:rStyle w:val="FootnoteCharacters"/>
          <w:rStyle w:val="FootnoteAnchor"/>
        </w:rPr>
        <w:footnoteReference w:id="73"/>
      </w:r>
      <w:r>
        <w:rPr/>
        <w:t xml:space="preserve">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 </w:t>
      </w:r>
    </w:p>
    <w:p>
      <w:pPr>
        <w:pStyle w:val="NormalWeb"/>
        <w:jc w:val="both"/>
        <w:rPr/>
      </w:pPr>
      <w:r>
        <w:rPr/>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w:t>
      </w:r>
      <w:bookmarkStart w:id="102" w:name="Page_100"/>
      <w:bookmarkEnd w:id="102"/>
      <w:r>
        <w:rPr/>
        <w:t xml:space="preserve">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 </w:t>
      </w:r>
    </w:p>
    <w:p>
      <w:pPr>
        <w:pStyle w:val="NormalWeb"/>
        <w:jc w:val="both"/>
        <w:rPr/>
      </w:pPr>
      <w:r>
        <w:rPr/>
        <w:t xml:space="preserve">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w:t>
      </w:r>
      <w:bookmarkStart w:id="103" w:name="Page_101"/>
      <w:bookmarkEnd w:id="103"/>
      <w:r>
        <w:rPr/>
        <w:t>could ever exist. How resplendent the luminaries of 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w:t>
      </w:r>
      <w:r>
        <w:rPr>
          <w:rStyle w:val="FootnoteCharacters"/>
          <w:rStyle w:val="FootnoteAnchor"/>
        </w:rPr>
        <w:footnoteReference w:id="74"/>
      </w:r>
      <w:r>
        <w:rPr/>
        <w:t xml:space="preserve"> Again He saith: “And also in your own selves: will ye not then behold the signs of God?”</w:t>
      </w:r>
      <w:r>
        <w:rPr>
          <w:rStyle w:val="FootnoteCharacters"/>
          <w:rStyle w:val="FootnoteAnchor"/>
        </w:rPr>
        <w:footnoteReference w:id="75"/>
      </w:r>
      <w:r>
        <w:rPr/>
        <w:t xml:space="preserve"> And yet again He revealeth: “And be ye not like those who forget God, and whom He hath therefore caused to forget their own selves.”</w:t>
      </w:r>
      <w:r>
        <w:rPr>
          <w:rStyle w:val="FootnoteCharacters"/>
          <w:rStyle w:val="FootnoteAnchor"/>
        </w:rPr>
        <w:footnoteReference w:id="76"/>
      </w:r>
      <w:r>
        <w:rPr/>
        <w:t xml:space="preserve"> In this connection, He Who is the eternal King—may the souls of all that dwell within the mystic Tabernacle be </w:t>
      </w:r>
      <w:bookmarkStart w:id="104" w:name="Page_102"/>
      <w:bookmarkEnd w:id="104"/>
      <w:r>
        <w:rPr/>
        <w:t xml:space="preserve">a sacrifice unto Him—hath spoken: “He hath known God who hath known himself.” </w:t>
      </w:r>
    </w:p>
    <w:p>
      <w:pPr>
        <w:pStyle w:val="NormalWeb"/>
        <w:jc w:val="both"/>
        <w:rPr/>
      </w:pPr>
      <w:r>
        <w:rPr/>
        <w:t xml:space="preserve">I swear by God, O esteemed and honoured friend! Shouldst thou ponder these words in thine heart, thou wilt of a certainty find the doors of divine wisdom and infinite knowledge flung open before thy face. </w:t>
      </w:r>
    </w:p>
    <w:p>
      <w:pPr>
        <w:pStyle w:val="NormalWeb"/>
        <w:jc w:val="both"/>
        <w:rPr/>
      </w:pPr>
      <w:r>
        <w:rPr/>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w:t>
      </w:r>
      <w:bookmarkStart w:id="105" w:name="Page_103"/>
      <w:bookmarkEnd w:id="105"/>
      <w:r>
        <w:rPr/>
        <w:t xml:space="preserve">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 </w:t>
      </w:r>
    </w:p>
    <w:p>
      <w:pPr>
        <w:pStyle w:val="NormalWeb"/>
        <w:jc w:val="both"/>
        <w:rPr/>
      </w:pPr>
      <w:r>
        <w:rPr/>
        <w:t xml:space="preserve">These attributes of God are not and have never been vouchsafed specially unto certain Prophets, and withheld from others. Nay, all the Prophets of God, His well-favoured, His holy, and chosen </w:t>
      </w:r>
      <w:bookmarkStart w:id="106" w:name="Page_104"/>
      <w:bookmarkEnd w:id="106"/>
      <w:r>
        <w:rPr/>
        <w:t>Messengers, are, without exception, the bearers of His names, and the embodiments of His attributes. They only differ in the intensity of their revelation, and the comparative potency of their light. Even as He hath revealed: “Some of the Apostles We have caused to excel the others.”</w:t>
      </w:r>
      <w:r>
        <w:rPr>
          <w:rStyle w:val="FootnoteCharacters"/>
          <w:rStyle w:val="FootnoteAnchor"/>
        </w:rPr>
        <w:footnoteReference w:id="77"/>
      </w:r>
      <w:r>
        <w:rPr/>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 </w:t>
      </w:r>
      <w:bookmarkStart w:id="107" w:name="Page_105"/>
      <w:bookmarkEnd w:id="107"/>
    </w:p>
    <w:p>
      <w:pPr>
        <w:pStyle w:val="NormalWeb"/>
        <w:jc w:val="both"/>
        <w:rPr/>
      </w:pPr>
      <w:r>
        <w:rPr/>
        <w:t>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w:t>
      </w:r>
      <w:r>
        <w:rPr>
          <w:rStyle w:val="FootnoteCharacters"/>
          <w:rStyle w:val="FootnoteAnchor"/>
        </w:rPr>
        <w:footnoteReference w:id="78"/>
      </w:r>
      <w:r>
        <w:rPr/>
        <w:t xml:space="preserve"> </w:t>
      </w:r>
    </w:p>
    <w:p>
      <w:pPr>
        <w:pStyle w:val="NormalWeb"/>
        <w:jc w:val="both"/>
        <w:rPr/>
      </w:pPr>
      <w:r>
        <w:rPr/>
        <w:t xml:space="preserve">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Ridván of </w:t>
      </w:r>
      <w:bookmarkStart w:id="108" w:name="Page_106"/>
      <w:bookmarkEnd w:id="108"/>
      <w:r>
        <w:rPr/>
        <w:t xml:space="preserve">divine knowledge, and the eternal meads of celestial wisdom. </w:t>
      </w:r>
    </w:p>
    <w:p>
      <w:pPr>
        <w:pStyle w:val="NormalWeb"/>
        <w:jc w:val="both"/>
        <w:rPr/>
      </w:pPr>
      <w:r>
        <w:rPr/>
        <w:t xml:space="preserve">And now, to resume Our argument concerning the question: Why is it that the sovereignty of the Qá’im, affirmed in the text of recorded traditions, and handed down by the shining stars of the Muḥammadan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sovereignty attributed to the Qá’im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w:t>
      </w:r>
      <w:bookmarkStart w:id="109" w:name="Page_107"/>
      <w:bookmarkEnd w:id="109"/>
      <w:r>
        <w:rPr/>
        <w:t xml:space="preserve">to the Qá’im.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 </w:t>
      </w:r>
    </w:p>
    <w:p>
      <w:pPr>
        <w:pStyle w:val="NormalWeb"/>
        <w:jc w:val="both"/>
        <w:rPr/>
      </w:pPr>
      <w:r>
        <w:rPr/>
        <w:t xml:space="preserve">Furthermore, by sovereignty is meant the all-encompassing, all-pervading power which is inherently exercised by the Qá’im whether or not He appear to the world clothed in the majesty of earthly dominion. This is solely dependent upon the will and pleasure of the Qá’im Himself. You will readily recognize that the terms sovereignty, wealth, life, death, judgment and resurrection, spoken of by the scriptures of 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w:t>
      </w:r>
      <w:bookmarkStart w:id="110" w:name="Page_108"/>
      <w:bookmarkEnd w:id="110"/>
      <w:r>
        <w:rPr/>
        <w:t>direct proportion to its capacity and spiritual receptiveness, even as the sovereignty of Muḥammad,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‘Abdu’lláh-i-Ubayy, Abú-‘Amír, the hermit, Ka’b-Ibn-i-A</w:t>
      </w:r>
      <w:r>
        <w:rPr>
          <w:u w:val="single"/>
        </w:rPr>
        <w:t>sh</w:t>
      </w:r>
      <w:r>
        <w:rPr/>
        <w:t>raf, and Nadr-Ibn-i-Hári</w:t>
      </w:r>
      <w:r>
        <w:rPr>
          <w:u w:val="single"/>
        </w:rPr>
        <w:t>th</w:t>
      </w:r>
      <w:r>
        <w:rPr/>
        <w:t xml:space="preserve">, all treated Him as an impostor, and pronounced Him a lunatic and a calumniator. Such sore accusations they brought against Him that in recounting them God forbiddeth the ink to flow, Our pen to move, or the page to bear them. These malicious imputations provoked the people to arise and torment Him. And how fierce that torment if the divines of the age be its chief instigators, if they denounce Him to their followers, cast Him out from their </w:t>
      </w:r>
      <w:bookmarkStart w:id="111" w:name="Page_109"/>
      <w:bookmarkEnd w:id="111"/>
      <w:r>
        <w:rPr/>
        <w:t xml:space="preserve">midst, and declare Him a miscreant! Hath not the same befallen this Servant, and been witnessed by all? </w:t>
      </w:r>
    </w:p>
    <w:p>
      <w:pPr>
        <w:pStyle w:val="NormalWeb"/>
        <w:jc w:val="both"/>
        <w:rPr/>
      </w:pPr>
      <w:r>
        <w:rPr/>
        <w:t xml:space="preserve">For this reason did Muḥammad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 </w:t>
      </w:r>
    </w:p>
    <w:p>
      <w:pPr>
        <w:pStyle w:val="NormalWeb"/>
        <w:jc w:val="both"/>
        <w:rPr/>
      </w:pPr>
      <w:r>
        <w:rPr/>
        <w:t xml:space="preserve">We shall cite in this connection only one verse of that Book. Shouldst thou observe it with a discerning eye, thou wilt, all the remaining days of thy life, lament and bewail the injury of Muḥammad, that wronged and oppressed Messenger of God. That verse was revealed at a time when Muḥammad languished weary and sorrowful beneath the weight of the opposition of the people, and of their unceasing torture. In the midst of His agony, the Voice of Gabriel, calling from the Sadratu’l-Muntahá, was heard saying: “But if their opposition </w:t>
      </w:r>
      <w:bookmarkStart w:id="112" w:name="Page_110"/>
      <w:bookmarkEnd w:id="112"/>
      <w:r>
        <w:rPr/>
        <w:t>be grievous to Thee—if Thou canst, seek out an opening into the earth or a ladder into heaven.”</w:t>
      </w:r>
      <w:r>
        <w:rPr>
          <w:rStyle w:val="FootnoteCharacters"/>
          <w:rStyle w:val="FootnoteAnchor"/>
        </w:rPr>
        <w:footnoteReference w:id="79"/>
      </w:r>
      <w:r>
        <w:rPr/>
        <w:t xml:space="preserve"> The implication of this utterance is that His case had no remedy, that they would not withhold their hands from Him unless He should hide Himself beneath the depths of the earth, or take His flight unto heaven. </w:t>
      </w:r>
    </w:p>
    <w:p>
      <w:pPr>
        <w:pStyle w:val="NormalWeb"/>
        <w:jc w:val="both"/>
        <w:rPr/>
      </w:pPr>
      <w:r>
        <w:rPr/>
        <w:t xml:space="preserve">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w:t>
      </w:r>
      <w:bookmarkStart w:id="113" w:name="Page_111"/>
      <w:bookmarkEnd w:id="113"/>
      <w:r>
        <w:rPr/>
        <w:t xml:space="preserve">must needs be revealed and established either in the lifetime 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 </w:t>
      </w:r>
    </w:p>
    <w:p>
      <w:pPr>
        <w:pStyle w:val="NormalWeb"/>
        <w:jc w:val="both"/>
        <w:rPr/>
      </w:pPr>
      <w:r>
        <w:rPr/>
        <w:t xml:space="preserve">The following is an evidence of the sovereignty exercised by Muḥammad,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t>
      </w:r>
      <w:bookmarkStart w:id="114" w:name="Page_112"/>
      <w:bookmarkEnd w:id="114"/>
      <w:r>
        <w:rPr/>
        <w:t>words, sharp as the sword of God, have separated the faithful from the infidel, and severed father from son. Thou hast surely witnessed how they that have confessed their faith in Him and they 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Kaw</w:t>
      </w:r>
      <w:r>
        <w:rPr>
          <w:u w:val="single"/>
        </w:rPr>
        <w:t>th</w:t>
      </w:r>
      <w:r>
        <w:rPr/>
        <w:t xml:space="preserve">ar of God’s holy grace. Furthermore, how numerous are those peoples of divers beliefs, of conflicting creeds, and opposing temperaments, who, through the reviving fragrance of the Divine springtime, breathing from the Ridván of God, have been arrayed with the new robe of </w:t>
      </w:r>
      <w:bookmarkStart w:id="115" w:name="Page_113"/>
      <w:bookmarkEnd w:id="115"/>
      <w:r>
        <w:rPr/>
        <w:t xml:space="preserve">divine Unity, and have drunk from the cup of His singleness! </w:t>
      </w:r>
    </w:p>
    <w:p>
      <w:pPr>
        <w:pStyle w:val="NormalWeb"/>
        <w:jc w:val="both"/>
        <w:rPr/>
      </w:pPr>
      <w:r>
        <w:rPr/>
        <w:t>This is the significance of the well-known words: “The wolf and the lamb shall feed together.”</w:t>
      </w:r>
      <w:r>
        <w:rPr>
          <w:rStyle w:val="FootnoteCharacters"/>
          <w:rStyle w:val="FootnoteAnchor"/>
        </w:rPr>
        <w:footnoteReference w:id="80"/>
      </w:r>
      <w:r>
        <w:rPr/>
        <w:t xml:space="preserve"> Behold the ignorance and folly of those who, like the nations of old, are still expecting to witness the time when these beasts will feed together in one pasture! Such 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w:t>
      </w:r>
      <w:r>
        <w:rPr>
          <w:rStyle w:val="FootnoteCharacters"/>
          <w:rStyle w:val="FootnoteAnchor"/>
        </w:rPr>
        <w:footnoteReference w:id="81"/>
      </w:r>
      <w:r>
        <w:rPr/>
        <w:t xml:space="preserve"> </w:t>
      </w:r>
    </w:p>
    <w:p>
      <w:pPr>
        <w:pStyle w:val="NormalWeb"/>
        <w:jc w:val="both"/>
        <w:rPr/>
      </w:pPr>
      <w:r>
        <w:rPr/>
        <w:t xml:space="preserve">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w:t>
      </w:r>
      <w:bookmarkStart w:id="116" w:name="Page_114"/>
      <w:bookmarkEnd w:id="116"/>
      <w:r>
        <w:rPr/>
        <w:t xml:space="preserve">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 </w:t>
      </w:r>
    </w:p>
    <w:p>
      <w:pPr>
        <w:pStyle w:val="NormalWeb"/>
        <w:jc w:val="both"/>
        <w:rPr/>
      </w:pPr>
      <w:r>
        <w:rPr/>
        <w:t xml:space="preserve">When the light of Qur’ánic Revelation was kindled within the chamber of Muḥammad’s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w:t>
      </w:r>
      <w:bookmarkStart w:id="117" w:name="Page_115"/>
      <w:bookmarkEnd w:id="117"/>
      <w:r>
        <w:rPr/>
        <w:t>shouldst say, ‘After death ye shall surely be raised again,’ the infidels will certainly exclaim, ‘This is nothing but manifest sorcery.’”</w:t>
      </w:r>
      <w:r>
        <w:rPr>
          <w:rStyle w:val="FootnoteCharacters"/>
          <w:rStyle w:val="FootnoteAnchor"/>
        </w:rPr>
        <w:footnoteReference w:id="82"/>
      </w:r>
      <w:r>
        <w:rPr/>
        <w:t xml:space="preserve"> Again He speaketh: “If ever thou dost marvel, marvellous surely is their saying, ‘What! When we have become dust, shall we be restored in a new creation?’”</w:t>
      </w:r>
      <w:r>
        <w:rPr>
          <w:rStyle w:val="FootnoteCharacters"/>
          <w:rStyle w:val="FootnoteAnchor"/>
        </w:rPr>
        <w:footnoteReference w:id="83"/>
      </w:r>
      <w:r>
        <w:rPr/>
        <w:t xml:space="preserve"> Thus, in another passage, He wrathfully exclaimeth: “Are We wearied out with the first creation? Yet are they in doubt with regard to a new creation!”</w:t>
      </w:r>
      <w:r>
        <w:rPr>
          <w:rStyle w:val="FootnoteCharacters"/>
          <w:rStyle w:val="FootnoteAnchor"/>
        </w:rPr>
        <w:footnoteReference w:id="84"/>
      </w:r>
      <w:r>
        <w:rPr/>
        <w:t xml:space="preserve"> </w:t>
      </w:r>
    </w:p>
    <w:p>
      <w:pPr>
        <w:pStyle w:val="NormalWeb"/>
        <w:jc w:val="both"/>
        <w:rPr/>
      </w:pPr>
      <w:r>
        <w:rPr/>
        <w:t>As the commentators of the Qur’án and they that follow the letter thereof misapprehended the inner meaning of the words of God and failed to grasp their essential purpose, they sought to demonstrate that, according to the rules of grammar, whenever the term “i</w:t>
      </w:r>
      <w:r>
        <w:rPr>
          <w:u w:val="single"/>
        </w:rPr>
        <w:t>dh</w:t>
      </w:r>
      <w:r>
        <w:rPr/>
        <w:t xml:space="preserve">á”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w:t>
      </w:r>
      <w:bookmarkStart w:id="118" w:name="Page_116"/>
      <w:bookmarkEnd w:id="118"/>
      <w:r>
        <w:rPr/>
        <w:t>him an impeller and a witness.”</w:t>
      </w:r>
      <w:r>
        <w:rPr>
          <w:rStyle w:val="FootnoteCharacters"/>
          <w:rStyle w:val="FootnoteAnchor"/>
        </w:rPr>
        <w:footnoteReference w:id="85"/>
      </w:r>
      <w:r>
        <w:rPr/>
        <w:t xml:space="preserve"> In explaining this and similar verses, they have in some cases argued that the term “i</w:t>
      </w:r>
      <w:r>
        <w:rPr>
          <w:u w:val="single"/>
        </w:rPr>
        <w:t>dh</w:t>
      </w:r>
      <w:r>
        <w:rPr/>
        <w:t xml:space="preserve">á”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Muḥammad. They deprive themselves of the regenerating Spirit of God that breathed into it, and foolishly expect to hear the trumpet-sound of the Seraph of God who is but one of His servants! Hath not the Seraph himself, the angel of the Judgment Day, and his like been ordained by Muḥammad’s own utterance? Say: What! Will ye give that which is for your good in exchange for that which is evil? Wretched is that which ye have falsely exchanged! Surely ye are a people, evil, in grievous loss. </w:t>
      </w:r>
    </w:p>
    <w:p>
      <w:pPr>
        <w:pStyle w:val="NormalWeb"/>
        <w:jc w:val="both"/>
        <w:rPr/>
      </w:pPr>
      <w:r>
        <w:rPr/>
        <w:t xml:space="preserve">Nay, by “trumpet” is meant the trumpet-call of Muḥammad’s Revelation, which was sounded in the heart of the universe, and by “resurrection” is meant His own rise to proclaim the Cause of God. </w:t>
      </w:r>
      <w:bookmarkStart w:id="119" w:name="Page_117"/>
      <w:bookmarkEnd w:id="119"/>
      <w:r>
        <w:rPr/>
        <w:t>He bade the erring and wayward arise and speed out of the sepulchres of their bodies, arrayed them with the beauteous robe of faith, and quickened them with the breath of a new and wondrous life. Thus at the hour when Muḥammad, that divine Beauty, purposed to unveil one of the mysteries hidden in the symbolic terms “resurrection,” “judgment,” “paradise,” and “hell,” Gabriel, the Voice of Inspiration, was heard saying: “Erelong will they wag their heads at Thee, and say, ‘When shall this be?’ Say: ‘Perchance it is nigh.’”</w:t>
      </w:r>
      <w:r>
        <w:rPr>
          <w:rStyle w:val="FootnoteCharacters"/>
          <w:rStyle w:val="FootnoteAnchor"/>
        </w:rPr>
        <w:footnoteReference w:id="86"/>
      </w:r>
      <w:r>
        <w:rPr/>
        <w:t xml:space="preserve"> The implications of this verse alone suffice the peoples of the world, were they to ponder it in their hearts. </w:t>
      </w:r>
    </w:p>
    <w:p>
      <w:pPr>
        <w:pStyle w:val="NormalWeb"/>
        <w:jc w:val="both"/>
        <w:rPr/>
      </w:pPr>
      <w:r>
        <w:rPr/>
        <w:t xml:space="preserve">Gracious God! How far have that people strayed from the way of God! Although the Day of Resurrection was ushered in through the Revelation of Muḥammad,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w:t>
      </w:r>
      <w:bookmarkStart w:id="120" w:name="Page_118"/>
      <w:bookmarkEnd w:id="120"/>
      <w:r>
        <w:rPr/>
        <w:t xml:space="preserve">bat of darkness can never face the splendour of the sun. </w:t>
      </w:r>
    </w:p>
    <w:p>
      <w:pPr>
        <w:pStyle w:val="NormalWeb"/>
        <w:jc w:val="both"/>
        <w:rPr/>
      </w:pPr>
      <w:r>
        <w:rPr/>
        <w:t>Such things have come to pass in the days of every Manifestation of God. Even as Jesus said: “Ye must be born again.”</w:t>
      </w:r>
      <w:r>
        <w:rPr>
          <w:rStyle w:val="FootnoteCharacters"/>
          <w:rStyle w:val="FootnoteAnchor"/>
        </w:rPr>
        <w:footnoteReference w:id="87"/>
      </w:r>
      <w:r>
        <w:rPr/>
        <w:t xml:space="preserve"> Again He saith: “Except a man be born of water and of the Spirit, he cannot enter into the Kingdom of God. That which is born of the flesh is flesh; and that which is born of the Spirit is spirit.”</w:t>
      </w:r>
      <w:r>
        <w:rPr>
          <w:rStyle w:val="FootnoteCharacters"/>
          <w:rStyle w:val="FootnoteAnchor"/>
        </w:rPr>
        <w:footnoteReference w:id="88"/>
      </w:r>
      <w:r>
        <w:rPr/>
        <w:t xml:space="preserve">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 </w:t>
      </w:r>
      <w:bookmarkStart w:id="121" w:name="Page_119"/>
      <w:bookmarkEnd w:id="121"/>
      <w:r>
        <w:rPr/>
        <w:t>Even as it hath been previously recorded: “Hearts have they with which they understand not.”</w:t>
      </w:r>
      <w:r>
        <w:rPr>
          <w:rStyle w:val="FootnoteCharacters"/>
          <w:rStyle w:val="FootnoteAnchor"/>
        </w:rPr>
        <w:footnoteReference w:id="89"/>
      </w:r>
      <w:r>
        <w:rPr/>
        <w:t xml:space="preserve"> </w:t>
      </w:r>
    </w:p>
    <w:p>
      <w:pPr>
        <w:pStyle w:val="NormalWeb"/>
        <w:jc w:val="both"/>
        <w:rPr/>
      </w:pPr>
      <w:r>
        <w:rPr/>
        <w:t>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w:t>
      </w:r>
      <w:r>
        <w:rPr>
          <w:rStyle w:val="FootnoteCharacters"/>
          <w:rStyle w:val="FootnoteAnchor"/>
        </w:rPr>
        <w:footnoteReference w:id="90"/>
      </w:r>
      <w:r>
        <w:rPr/>
        <w:t xml:space="preserve"> </w:t>
      </w:r>
    </w:p>
    <w:p>
      <w:pPr>
        <w:pStyle w:val="NormalWeb"/>
        <w:jc w:val="both"/>
        <w:rPr/>
      </w:pPr>
      <w:r>
        <w:rPr/>
        <w:t xml:space="preserve">In like manner, two of the people of Kúfih went to ‘Alí, the Commander of the Faithful. One owned a house and wished to sell it; the other was to be the purchaser. They had agreed that this transaction should be effected and the contract be written with the knowledge of ‘Alí. He, the exponent of the law of God, addressing the scribe, said: “Write thou: ‘A dead man hath bought from another dead man a house. That house is bounded by four limits. One extendeth toward the tomb, the other to the vault of the grave, the third to the Ṣiraṭ, the fourth to either Paradise or hell.’” Reflect, had these two souls been quickened by the trumpet-call of ‘Alí, had they risen from the grave </w:t>
      </w:r>
      <w:bookmarkStart w:id="122" w:name="Page_120"/>
      <w:bookmarkEnd w:id="122"/>
      <w:r>
        <w:rPr/>
        <w:t xml:space="preserve">of error by the power of his love, the judgment of death would certainly not have been pronounced against them. </w:t>
      </w:r>
    </w:p>
    <w:p>
      <w:pPr>
        <w:pStyle w:val="NormalWeb"/>
        <w:jc w:val="both"/>
        <w:rPr/>
      </w:pPr>
      <w:r>
        <w:rPr/>
        <w:t xml:space="preserve">In every age and century, the purpose of the Prophets of God and their chosen ones hath been no other but to affirm the spiritual significance of the terms “life,” “resurrection,” and “judgment.” If one will ponder but for a while this utterance of ‘Alí in his heart, one will surely discover all mysteries hidden in the terms “grave,” “tomb,” “ṣiraṭ,”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w:t>
      </w:r>
      <w:bookmarkStart w:id="123" w:name="Page_121"/>
      <w:bookmarkEnd w:id="123"/>
      <w:r>
        <w:rPr/>
        <w:t xml:space="preserve">If by “life” be meant this earthly life, it is evident that death must needs overtake it. </w:t>
      </w:r>
    </w:p>
    <w:p>
      <w:pPr>
        <w:pStyle w:val="NormalWeb"/>
        <w:jc w:val="both"/>
        <w:rPr/>
      </w:pPr>
      <w:r>
        <w:rPr/>
        <w:t>Similarly, the records of all the scriptures bear witness to this lofty truth and this most exalted word. Moreover, this verse of the Qur’án, revealed concerning Ḥamzih, the “Prince of Martyrs,”</w:t>
      </w:r>
      <w:r>
        <w:rPr>
          <w:rStyle w:val="FootnoteCharacters"/>
          <w:rStyle w:val="FootnoteAnchor"/>
        </w:rPr>
        <w:footnoteReference w:id="91"/>
      </w:r>
      <w:r>
        <w:rPr/>
        <w:t xml:space="preserve"> and Abú-Jahl, is a luminous evidence and sure testimony of the truth of Our saying: “Shall the dead, whom We have quickened, and for whom We have ordained a light whereby he may walk among men, be like him, whose likeness is in the darkness, whence he will not come forth?”</w:t>
      </w:r>
      <w:r>
        <w:rPr>
          <w:rStyle w:val="FootnoteCharacters"/>
          <w:rStyle w:val="FootnoteAnchor"/>
        </w:rPr>
        <w:footnoteReference w:id="92"/>
      </w:r>
      <w:r>
        <w:rPr/>
        <w:t xml:space="preserve"> This verse descended from the heaven of the Primal Will at a time when Ḥamzih had already been invested with the sacred mantle of faith, and Abú-Jahl had waxed relentless in his opposition and unbelief. From the Wellspring of omnipotence and the Source of eternal holiness, there came the judgment that conferred everlasting life upon Ḥamzih, and condemned Abú-Jahl to eternal damnation. This was the signal that caused the fires of unbelief to glow with the hottest flame in the heart of the infidels, and provoked them openly to repudiate </w:t>
      </w:r>
      <w:bookmarkStart w:id="124" w:name="Page_122"/>
      <w:bookmarkEnd w:id="124"/>
      <w:r>
        <w:rPr/>
        <w:t>His truth. They loudly clamoured: “When did Ḥamzih die? When was he risen? At what hour was such a life conferred upon him?” As they understood not the significance of these noble sayings, nor sought enlightenment from the recognized expounders of the Faith, that these might confer a sprinkling of the Kaw</w:t>
      </w:r>
      <w:r>
        <w:rPr>
          <w:u w:val="single"/>
        </w:rPr>
        <w:t>th</w:t>
      </w:r>
      <w:r>
        <w:rPr/>
        <w:t xml:space="preserve">ar of divine knowledge upon them, therefore such fires of mischief were kindled amongst men. </w:t>
      </w:r>
    </w:p>
    <w:p>
      <w:pPr>
        <w:pStyle w:val="NormalWeb"/>
        <w:jc w:val="both"/>
        <w:rPr/>
      </w:pPr>
      <w:r>
        <w:rPr/>
        <w:t xml:space="preserve">Thou dost witness today how, notwithstanding the radiant splendour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Ridván of heavenly delight. How, therefore, can they impart unto others the imperishable fragrance of holiness? Such is their way, and such will it remain for ever. Only those will attain to the knowledge of the Word of God </w:t>
      </w:r>
      <w:bookmarkStart w:id="125" w:name="Page_123"/>
      <w:bookmarkEnd w:id="125"/>
      <w:r>
        <w:rPr/>
        <w:t xml:space="preserve">that have turned unto Him, and repudiated the manifestations of Satan. Thus God hath reaffirmed the law of the day of His Revelation, and inscribed it with the pen of power upon the mystic Tablet hidden beneath the veil of celestial glory. Wert thou 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endeavours will achieve. </w:t>
      </w:r>
    </w:p>
    <w:p>
      <w:pPr>
        <w:pStyle w:val="NormalWeb"/>
        <w:jc w:val="both"/>
        <w:rPr/>
      </w:pPr>
      <w:r>
        <w:rPr/>
        <w:t xml:space="preserve">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w:t>
      </w:r>
      <w:bookmarkStart w:id="126" w:name="Page_124"/>
      <w:bookmarkEnd w:id="126"/>
      <w:r>
        <w:rPr/>
        <w:t xml:space="preserve">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 </w:t>
      </w:r>
    </w:p>
    <w:p>
      <w:pPr>
        <w:pStyle w:val="NormalWeb"/>
        <w:jc w:val="both"/>
        <w:rPr/>
      </w:pPr>
      <w:r>
        <w:rPr/>
        <w:t xml:space="preserve">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 </w:t>
      </w:r>
      <w:bookmarkStart w:id="127" w:name="Page_125"/>
      <w:bookmarkEnd w:id="127"/>
    </w:p>
    <w:p>
      <w:pPr>
        <w:pStyle w:val="NormalWeb"/>
        <w:jc w:val="both"/>
        <w:rPr/>
      </w:pPr>
      <w:r>
        <w:rPr/>
        <w:t xml:space="preserve">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that which He hath forbidden, and left undone, nay repudiated and opposed, those things which He hath commanded? Have not His friends ever been the victims of the tyranny of His foes? All these things are more obvious than even the splendour of the noon-tide sun. </w:t>
      </w:r>
    </w:p>
    <w:p>
      <w:pPr>
        <w:pStyle w:val="NormalWeb"/>
        <w:jc w:val="both"/>
        <w:rPr/>
      </w:pPr>
      <w:r>
        <w:rPr/>
        <w:t xml:space="preserve">Know, therefore, O questioning seeker, that earthly sovereignty is of no worth, nor will it ever be, in the eyes of God and His chosen Ones. Moreover, if ascendency and dominion be interpreted to mean earthly supremacy and temporal power, how impossible will it be for thee to explain these </w:t>
      </w:r>
      <w:bookmarkStart w:id="128" w:name="Page_126"/>
      <w:bookmarkEnd w:id="128"/>
      <w:r>
        <w:rPr/>
        <w:t>verses: “And verily Our host shall conquer.”</w:t>
      </w:r>
      <w:r>
        <w:rPr>
          <w:rStyle w:val="FootnoteCharacters"/>
          <w:rStyle w:val="FootnoteAnchor"/>
        </w:rPr>
        <w:footnoteReference w:id="93"/>
      </w:r>
      <w:r>
        <w:rPr/>
        <w:t xml:space="preserve"> “Fain would they put out God’s light with their mouths: But God hath willed to perfect His light, albeit the infidels abhor it.”</w:t>
      </w:r>
      <w:r>
        <w:rPr>
          <w:rStyle w:val="FootnoteCharacters"/>
          <w:rStyle w:val="FootnoteAnchor"/>
        </w:rPr>
        <w:footnoteReference w:id="94"/>
      </w:r>
      <w:r>
        <w:rPr/>
        <w:t xml:space="preserve"> “He is the Dominant, above all things.” Similarly, most of the Qur’án testifieth to this truth. </w:t>
      </w:r>
    </w:p>
    <w:p>
      <w:pPr>
        <w:pStyle w:val="NormalWeb"/>
        <w:jc w:val="both"/>
        <w:rPr/>
      </w:pPr>
      <w:r>
        <w:rPr/>
        <w:t>Were the idle contention of these foolish and despicable souls to be true, they would have none other alternative than to reject all these holy utterances and heavenly allusions. For no warrior could be found on earth more excellent and nearer to God than Ḥusayn, son of ‘Alí, so peerless and incomparable was he. “There was none to equal or to match him in the world.” Yet, thou must have heard what befell him. “God’s malison on the head of the people of tyranny!”</w:t>
      </w:r>
      <w:r>
        <w:rPr>
          <w:rStyle w:val="FootnoteCharacters"/>
          <w:rStyle w:val="FootnoteAnchor"/>
        </w:rPr>
        <w:footnoteReference w:id="95"/>
      </w:r>
      <w:r>
        <w:rPr/>
        <w:t xml:space="preserve"> </w:t>
      </w:r>
    </w:p>
    <w:p>
      <w:pPr>
        <w:pStyle w:val="NormalWeb"/>
        <w:jc w:val="both"/>
        <w:rPr/>
      </w:pPr>
      <w:r>
        <w:rPr/>
        <w:t xml:space="preserve">Were the verse “And verily Our host shall conquer” to be literally interpreted, it is evident that it would in no wise be applicable to the chosen Ones of God and His hosts, inasmuch as Ḥusayn, whose heroism was manifest as the sun, crushed and subjugated, quaffed at last the cup of martyrdom in Karbilá, the land of Táff. Similarly, the </w:t>
      </w:r>
      <w:bookmarkStart w:id="129" w:name="Page_127"/>
      <w:bookmarkEnd w:id="129"/>
      <w:r>
        <w:rPr/>
        <w:t xml:space="preserve">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of everlasting glory? </w:t>
      </w:r>
    </w:p>
    <w:p>
      <w:pPr>
        <w:pStyle w:val="NormalWeb"/>
        <w:jc w:val="both"/>
        <w:rPr/>
      </w:pPr>
      <w:r>
        <w:rPr/>
        <w:t xml:space="preserve">But the purpose of these verses is not what they have imagined. Nay, the terms “ascendancy,” “power,” and “authority” imply a totally different station and meaning. For instance, consider the </w:t>
      </w:r>
      <w:bookmarkStart w:id="130" w:name="Page_128"/>
      <w:bookmarkEnd w:id="130"/>
      <w:r>
        <w:rPr/>
        <w:t xml:space="preserve">pervading power of those drops of the blood of Ḥusayn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 </w:t>
      </w:r>
    </w:p>
    <w:p>
      <w:pPr>
        <w:pStyle w:val="NormalWeb"/>
        <w:jc w:val="both"/>
        <w:rPr/>
      </w:pPr>
      <w:r>
        <w:rPr/>
        <w:t xml:space="preserve">Furthermore, call to mind the shameful circumstances that have attended the martyrdom of Ḥusayn. Reflect upon his loneliness, how, to outer seeming, none could be found to aid him, none to take up his body and bury it. And yet, behold how numerous, in this day, are those who from the uttermost corners of the earth don the garb of pilgrimage, seeking the site of his martyrdom, that there they may lay their heads upon the threshold </w:t>
      </w:r>
      <w:bookmarkStart w:id="131" w:name="Page_129"/>
      <w:bookmarkEnd w:id="131"/>
      <w:r>
        <w:rPr/>
        <w:t xml:space="preserve">of his shrine! Such is the ascendancy and power of God! Such is the glory of His dominion and majesty! </w:t>
      </w:r>
    </w:p>
    <w:p>
      <w:pPr>
        <w:pStyle w:val="NormalWeb"/>
        <w:jc w:val="both"/>
        <w:rPr/>
      </w:pPr>
      <w:r>
        <w:rPr/>
        <w:t xml:space="preserve">Think not that because these things have come to pass after Ḥusayn’s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 </w:t>
      </w:r>
    </w:p>
    <w:p>
      <w:pPr>
        <w:pStyle w:val="NormalWeb"/>
        <w:jc w:val="both"/>
        <w:rPr/>
      </w:pPr>
      <w:r>
        <w:rPr/>
        <w:t xml:space="preserve">Should We wish to impart unto thee a glimmer of the mysteries of Ḥusayn’s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w:t>
      </w:r>
      <w:bookmarkStart w:id="132" w:name="Page_130"/>
      <w:bookmarkEnd w:id="132"/>
      <w:r>
        <w:rPr/>
        <w:t xml:space="preserve">through His providence, be made independent of the knowledge of all things. We have, as yet, descried none but a handful of souls, destitute of all renown, who have 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 </w:t>
      </w:r>
    </w:p>
    <w:p>
      <w:pPr>
        <w:pStyle w:val="NormalWeb"/>
        <w:jc w:val="both"/>
        <w:rPr/>
      </w:pPr>
      <w:r>
        <w:rPr/>
        <w:t xml:space="preserve">Thus Jesus, Son of Mary, whilst seated one day and speaking in the strain of the Holy Spirit, uttered words such as these: “O people! My food is </w:t>
      </w:r>
      <w:bookmarkStart w:id="133" w:name="Page_131"/>
      <w:bookmarkEnd w:id="133"/>
      <w:r>
        <w:rPr/>
        <w:t xml:space="preserve">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abasement! Shouldst thou attain to a drop of the ocean of the inner meaning of these words, thou wouldst surely forsake the world and all that is therein, and, as the Phoenix wouldst consume thyself in the flames of the undying Fire. </w:t>
      </w:r>
    </w:p>
    <w:p>
      <w:pPr>
        <w:pStyle w:val="NormalWeb"/>
        <w:jc w:val="both"/>
        <w:rPr/>
      </w:pPr>
      <w:r>
        <w:rPr/>
        <w:t xml:space="preserve">In like manner, it is related that on a certain day, one of the companions of Ṣádiq complained of his poverty before him. Whereupon, Ṣádiq, that immortal beauty, made reply: “Verily thou art rich, and hast drunk the draught of wealth.” That poverty-stricken soul was perplexed at the words uttered by that luminous countenance, and said: “Where are my riches, I who stand in need of a single coin?” Ṣádiq thereupon observed: “Dost thou not possess our love?” He replied: “Yea, I possess it, O thou scion of the Prophet of God!” And Ṣádiq asked him saying: “Exchangest thou this love for one thousand dinars?” He answered: “Nay, never will I exchange it, though the world </w:t>
      </w:r>
      <w:bookmarkStart w:id="134" w:name="Page_132"/>
      <w:bookmarkEnd w:id="134"/>
      <w:r>
        <w:rPr/>
        <w:t xml:space="preserve">and all that is therein be given me!” Then Ṣádiq remarked: “How can he who possesses such a treasure be called poor?” </w:t>
      </w:r>
    </w:p>
    <w:p>
      <w:pPr>
        <w:pStyle w:val="NormalWeb"/>
        <w:jc w:val="both"/>
        <w:rPr/>
      </w:pPr>
      <w:r>
        <w:rPr/>
        <w:t>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the Rich, the Self-Sufficing.”</w:t>
      </w:r>
      <w:r>
        <w:rPr>
          <w:rStyle w:val="FootnoteCharacters"/>
          <w:rStyle w:val="FootnoteAnchor"/>
        </w:rPr>
        <w:footnoteReference w:id="96"/>
      </w:r>
      <w:r>
        <w:rPr/>
        <w:t xml:space="preserve"> By ‘riches’ therefore is meant independence of all else but God, and by ‘poverty’ the lack of things that are of God. </w:t>
      </w:r>
    </w:p>
    <w:p>
      <w:pPr>
        <w:pStyle w:val="NormalWeb"/>
        <w:jc w:val="both"/>
        <w:rPr/>
      </w:pPr>
      <w:r>
        <w:rPr/>
        <w:t xml:space="preserve">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w:t>
      </w:r>
      <w:bookmarkStart w:id="135" w:name="Page_133"/>
      <w:bookmarkEnd w:id="135"/>
      <w:r>
        <w:rPr/>
        <w:t xml:space="preserve">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encompassed all that is in heaven and on earth. How can I relate all that befell Him after He spoke these words? How shall I describe their heinous behaviour towards Him? They at last heaped on His blessed Person such woes that He took His flight unto the fourth Heaven. </w:t>
      </w:r>
    </w:p>
    <w:p>
      <w:pPr>
        <w:pStyle w:val="NormalWeb"/>
        <w:jc w:val="both"/>
        <w:rPr/>
      </w:pPr>
      <w:r>
        <w:rPr/>
        <w:t xml:space="preserve">It is also recorded in the Gospel according to St. Luke, that on a certain day Jesus passed by a Jew who was sick of the palsy, and lay upon a couch. When the Jew saw Him, he recognized Him, and cried out for His help. Jesus said unto him: “Arise from thy bed; thy sins are forgiven </w:t>
      </w:r>
      <w:bookmarkStart w:id="136" w:name="Page_134"/>
      <w:bookmarkEnd w:id="136"/>
      <w:r>
        <w:rPr/>
        <w:t>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w:t>
      </w:r>
      <w:r>
        <w:rPr>
          <w:rStyle w:val="FootnoteCharacters"/>
          <w:rStyle w:val="FootnoteAnchor"/>
        </w:rPr>
        <w:footnoteReference w:id="97"/>
      </w:r>
      <w:r>
        <w:rPr/>
        <w:t xml:space="preserve">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 </w:t>
      </w:r>
    </w:p>
    <w:p>
      <w:pPr>
        <w:pStyle w:val="NormalWeb"/>
        <w:jc w:val="both"/>
        <w:rPr/>
      </w:pPr>
      <w:r>
        <w:rPr/>
        <w:t xml:space="preserve">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 Then wilt thou comprehend the inner meaning of sovereignty and the like, spoken of in the traditions </w:t>
      </w:r>
      <w:bookmarkStart w:id="137" w:name="Page_135"/>
      <w:bookmarkEnd w:id="137"/>
      <w:r>
        <w:rPr/>
        <w:t>and scriptures. Furthermore, it is already evident and known unto thee that those things to which the Jews and the Christians have clung, and the cavilings which they heaped upon the Beauty of Muḥammad, the same have in this day been upheld by the people of the Qur’án, and been witnessed in their denunciations of the “Point of the Bayán”—may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w:t>
      </w:r>
      <w:r>
        <w:rPr>
          <w:rStyle w:val="FootnoteCharacters"/>
          <w:rStyle w:val="FootnoteAnchor"/>
        </w:rPr>
        <w:footnoteReference w:id="98"/>
      </w:r>
      <w:r>
        <w:rPr/>
        <w:t xml:space="preserve"> “As Thou livest, O Muḥammad! they are seized by the frenzy of their vain fancies.”</w:t>
      </w:r>
      <w:r>
        <w:rPr>
          <w:rStyle w:val="FootnoteCharacters"/>
          <w:rStyle w:val="FootnoteAnchor"/>
        </w:rPr>
        <w:footnoteReference w:id="99"/>
      </w:r>
      <w:r>
        <w:rPr/>
        <w:t xml:space="preserve"> </w:t>
      </w:r>
    </w:p>
    <w:p>
      <w:pPr>
        <w:pStyle w:val="NormalWeb"/>
        <w:jc w:val="both"/>
        <w:rPr/>
      </w:pPr>
      <w:r>
        <w:rPr/>
        <w:t xml:space="preserve">When the Unseen, the Eternal, the divine Essence, caused the Day-star of Muḥammad to rise above the horizon of knowledge, among the cavils which the Jewish divines raised against Him was that after Moses no Prophet should be sent of God. Yea, mention hath been made in the scriptures of a Soul Who must needs be made manifest and Who </w:t>
      </w:r>
      <w:bookmarkStart w:id="138" w:name="Page_136"/>
      <w:bookmarkEnd w:id="138"/>
      <w:r>
        <w:rPr/>
        <w:t>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w:t>
      </w:r>
      <w:r>
        <w:rPr>
          <w:rStyle w:val="FootnoteCharacters"/>
          <w:rStyle w:val="FootnoteAnchor"/>
        </w:rPr>
        <w:footnoteReference w:id="100"/>
      </w:r>
      <w:r>
        <w:rPr/>
        <w:t xml:space="preserve"> “The hand of God is above their hands.”</w:t>
      </w:r>
      <w:r>
        <w:rPr>
          <w:rStyle w:val="FootnoteCharacters"/>
          <w:rStyle w:val="FootnoteAnchor"/>
        </w:rPr>
        <w:footnoteReference w:id="101"/>
      </w:r>
      <w:r>
        <w:rPr/>
        <w:t xml:space="preserve"> </w:t>
      </w:r>
    </w:p>
    <w:p>
      <w:pPr>
        <w:pStyle w:val="NormalWeb"/>
        <w:jc w:val="both"/>
        <w:rPr/>
      </w:pPr>
      <w:r>
        <w:rPr/>
        <w:t xml:space="preserve">Although the commentators of the Qur’án have related in divers manners the circumstances attending the revelation of this verse, yet thou shouldst endeavour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w:t>
      </w:r>
      <w:bookmarkStart w:id="139" w:name="Page_137"/>
      <w:bookmarkEnd w:id="139"/>
      <w:r>
        <w:rPr/>
        <w:t xml:space="preserve">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endeavour to quench with the bitter waters of their vain fancy the flame of God’s burning Bush, oblivious that the globe of power shall within its own mighty stronghold </w:t>
      </w:r>
      <w:bookmarkStart w:id="140" w:name="Page_138"/>
      <w:bookmarkEnd w:id="140"/>
      <w:r>
        <w:rPr/>
        <w:t>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fulness of His absolute bounty upon His creatures. Of this grace and bounty none of this people hath partaken, neither have they been honoured with this most exalted distinction. How numerous are those revealed verses which explicitly bear witness 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w:t>
      </w:r>
      <w:r>
        <w:rPr>
          <w:rStyle w:val="FootnoteCharacters"/>
          <w:rStyle w:val="FootnoteAnchor"/>
        </w:rPr>
        <w:footnoteReference w:id="102"/>
      </w:r>
      <w:r>
        <w:rPr/>
        <w:t xml:space="preserve"> Also He saith: “They who bear in mind that they shall attain unto the Presence of their Lord, and that unto Him </w:t>
      </w:r>
      <w:bookmarkStart w:id="141" w:name="Page_139"/>
      <w:bookmarkEnd w:id="141"/>
      <w:r>
        <w:rPr/>
        <w:t>shall they return.”</w:t>
      </w:r>
      <w:r>
        <w:rPr>
          <w:rStyle w:val="FootnoteCharacters"/>
          <w:rStyle w:val="FootnoteAnchor"/>
        </w:rPr>
        <w:footnoteReference w:id="103"/>
      </w:r>
      <w:r>
        <w:rPr/>
        <w:t xml:space="preserve"> Also in another instance He saith: “They who held it as certain that they must meet God, said, ‘How oft, by God’s will, hath a small host vanquished a numerous host!’”</w:t>
      </w:r>
      <w:r>
        <w:rPr>
          <w:rStyle w:val="FootnoteCharacters"/>
          <w:rStyle w:val="FootnoteAnchor"/>
        </w:rPr>
        <w:footnoteReference w:id="104"/>
      </w:r>
      <w:r>
        <w:rPr/>
        <w:t xml:space="preserve"> In yet another instance He revealeth: “Let him then who hopeth to attain the presence of his Lord work a righteous work.”</w:t>
      </w:r>
      <w:r>
        <w:rPr>
          <w:rStyle w:val="FootnoteCharacters"/>
          <w:rStyle w:val="FootnoteAnchor"/>
        </w:rPr>
        <w:footnoteReference w:id="105"/>
      </w:r>
      <w:r>
        <w:rPr/>
        <w:t xml:space="preserve"> And also He saith: “He ordereth all things. He maketh His signs clear, that ye may have firm faith in attaining the presence of your Lord.”</w:t>
      </w:r>
      <w:r>
        <w:rPr>
          <w:rStyle w:val="FootnoteCharacters"/>
          <w:rStyle w:val="FootnoteAnchor"/>
        </w:rPr>
        <w:footnoteReference w:id="106"/>
      </w:r>
      <w:r>
        <w:rPr/>
        <w:t xml:space="preserve"> </w:t>
      </w:r>
    </w:p>
    <w:p>
      <w:pPr>
        <w:pStyle w:val="NormalWeb"/>
        <w:jc w:val="both"/>
        <w:rPr/>
      </w:pPr>
      <w:r>
        <w:rPr/>
        <w:t xml:space="preserve">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Resurrection. Should they assert that the “Revelation” of God signifieth a “Universal Revelation,” it is clear and evident that such revelation already existeth in all things. The truth of this We have already </w:t>
      </w:r>
      <w:bookmarkStart w:id="142" w:name="Page_140"/>
      <w:bookmarkEnd w:id="142"/>
      <w:r>
        <w:rPr/>
        <w:t>established, inasmuch as We have demonstrated that all things are the recipients and revealers of the splendours of that ideal King, and that the signs of the revelation of that Sun, the Source of all splendour, exist and are manifest in the mirrors of beings. Nay, were man to gaze with the eye of divine and spiritual discernment, he will readily recognize that nothing whatsoever can exist without the revelation of the splendour of God, the ideal King. Consider how all created things eloquently testify to the revelation of that inner Light within them. Behold how within all things the portals of the Ridván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Qur’án indicate, and bear witness to, this spiritual theme. The verse: “Neither is there aught which doth not celebrate His praise”</w:t>
      </w:r>
      <w:r>
        <w:rPr>
          <w:rStyle w:val="FootnoteCharacters"/>
          <w:rStyle w:val="FootnoteAnchor"/>
        </w:rPr>
        <w:footnoteReference w:id="107"/>
      </w:r>
      <w:r>
        <w:rPr/>
        <w:t xml:space="preserve"> is eloquent testimony thereto; and “We noted all things and wrote them down,”</w:t>
      </w:r>
      <w:r>
        <w:rPr>
          <w:rStyle w:val="FootnoteCharacters"/>
          <w:rStyle w:val="FootnoteAnchor"/>
        </w:rPr>
        <w:footnoteReference w:id="108"/>
      </w:r>
      <w:r>
        <w:rPr/>
        <w:t xml:space="preserve"> a faithful witness thereof. Now, if by </w:t>
      </w:r>
      <w:bookmarkStart w:id="143" w:name="Page_141"/>
      <w:bookmarkEnd w:id="143"/>
      <w:r>
        <w:rPr/>
        <w:t xml:space="preserve">“attainment unto the Presence of God” is meant attainment unto the knowledge of such revelation, it is evident that all men have already attained unto the presence of the unchangeable Countenance of that peerless King. Why, then, restrict such revelation to the Day of Resurrection? </w:t>
      </w:r>
    </w:p>
    <w:p>
      <w:pPr>
        <w:pStyle w:val="NormalWeb"/>
        <w:jc w:val="both"/>
        <w:rPr/>
      </w:pPr>
      <w:r>
        <w:rPr/>
        <w:t xml:space="preserve">And were they to maintain that by “divine Presence” is meant the “Specific Revelation of God,” expressed by certain Súfís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favourites of heaven, however high they soar, can never attain this station, how much less the understanding of obscured and limited minds. </w:t>
      </w:r>
    </w:p>
    <w:p>
      <w:pPr>
        <w:pStyle w:val="NormalWeb"/>
        <w:jc w:val="both"/>
        <w:rPr/>
      </w:pPr>
      <w:r>
        <w:rPr/>
        <w:t xml:space="preserve">And were they to say that by “divine Presence” is meant the “Secondary Revelation of God,” interpreted as the “Holy Outpouring,” this is admittedly applicable to the world of creation, that is, </w:t>
      </w:r>
      <w:bookmarkStart w:id="144" w:name="Page_142"/>
      <w:bookmarkEnd w:id="144"/>
      <w:r>
        <w:rPr/>
        <w:t xml:space="preserve">in the realm of the primal and original manifestation of God. Such revelation is confined to His Prophets and chosen Ones, inasmuch as none mightier than they hath come to exist in the world of being. This truth all recognize, and bear 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splendour of the Face of God is made manifest. Through the manifold attributes of these Essences of Detachment, Who are both the first and the last, the seen and the hidden, it is made evident that He Who is the Sun of Truth is “the First and the Last, the Seen, and the </w:t>
      </w:r>
      <w:bookmarkStart w:id="145" w:name="Page_143"/>
      <w:bookmarkEnd w:id="145"/>
      <w:r>
        <w:rPr/>
        <w:t>Hidden.”</w:t>
      </w:r>
      <w:r>
        <w:rPr>
          <w:rStyle w:val="FootnoteCharacters"/>
          <w:rStyle w:val="FootnoteAnchor"/>
        </w:rPr>
        <w:footnoteReference w:id="109"/>
      </w:r>
      <w:r>
        <w:rPr/>
        <w:t xml:space="preserve">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Day of Resurrection, which is the Day of the rise of God Himself through His all-embracing Revelation. </w:t>
      </w:r>
    </w:p>
    <w:p>
      <w:pPr>
        <w:pStyle w:val="NormalWeb"/>
        <w:jc w:val="both"/>
        <w:rPr/>
      </w:pPr>
      <w:r>
        <w:rPr/>
        <w:t xml:space="preserve">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w:t>
      </w:r>
      <w:bookmarkStart w:id="146" w:name="Page_144"/>
      <w:bookmarkEnd w:id="146"/>
      <w:r>
        <w:rPr/>
        <w:t>overlook, how can man possibly, through the idle contention of the people of doubt and fancy, deprive himself of such a bountiful grace? Have they not heard the well-known tradition: “When the Qá’im riseth, that day is the Day of Resurrection?” In like manner, the Imáms, those unquenchable lights of divine guidance, have interpreted the verse: “What can such expect but that God should come down to them overshadowed with clouds,”</w:t>
      </w:r>
      <w:r>
        <w:rPr>
          <w:rStyle w:val="FootnoteCharacters"/>
          <w:rStyle w:val="FootnoteAnchor"/>
        </w:rPr>
        <w:footnoteReference w:id="110"/>
      </w:r>
      <w:r>
        <w:rPr/>
        <w:t xml:space="preserve">—a sign which they have unquestionably regarded as one of the features of the Day of Resurrection—as referring to Qá’im and His manifestation. </w:t>
      </w:r>
    </w:p>
    <w:p>
      <w:pPr>
        <w:pStyle w:val="NormalWeb"/>
        <w:jc w:val="both"/>
        <w:rPr/>
      </w:pPr>
      <w:r>
        <w:rPr/>
        <w:t xml:space="preserve">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equalleth all the virtuous acts which for myriads of centuries men have practised—nay, We ask forgiveness of God for such a comparison! For verily the reward which such a deed deserveth is immensely </w:t>
      </w:r>
      <w:bookmarkStart w:id="147" w:name="Page_145"/>
      <w:bookmarkEnd w:id="147"/>
      <w:r>
        <w:rPr/>
        <w:t xml:space="preserve">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labour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 </w:t>
      </w:r>
    </w:p>
    <w:p>
      <w:pPr>
        <w:pStyle w:val="NormalWeb"/>
        <w:jc w:val="both"/>
        <w:rPr/>
      </w:pPr>
      <w:r>
        <w:rPr/>
        <w:t xml:space="preserve">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w:t>
      </w:r>
      <w:bookmarkStart w:id="148" w:name="Page_146"/>
      <w:bookmarkEnd w:id="148"/>
      <w:r>
        <w:rPr/>
        <w:t xml:space="preserve">the most unlettered of all men, if he be honoured with this supreme distinction, he verily is accounted as one of those divinely-learned men whose knowledge is of God; for such a man hath attained the acme of knowledge, and hath reached the furthermost summit of learning. </w:t>
      </w:r>
    </w:p>
    <w:p>
      <w:pPr>
        <w:pStyle w:val="NormalWeb"/>
        <w:jc w:val="both"/>
        <w:rPr/>
      </w:pPr>
      <w:r>
        <w:rPr/>
        <w:t>This station is also one of the signs of the Day of Revelation; even as it is said: “The abased amongst you, He shall exalt; and they that are exalted, He shall abase.” And likewise, He hath revealed in the Qur’án: “And We desire to show favour to those who were brought low in the land, and to make them spiritual leaders among men, and to make of them Our heirs.”</w:t>
      </w:r>
      <w:r>
        <w:rPr>
          <w:rStyle w:val="FootnoteCharacters"/>
          <w:rStyle w:val="FootnoteAnchor"/>
        </w:rPr>
        <w:footnoteReference w:id="111"/>
      </w:r>
      <w:r>
        <w:rPr/>
        <w:t xml:space="preserve">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and attained the high summit of knowledge, and whose names have been inscribed by the Pen of Power upon the Tablet of divine Knowledge. Thus, </w:t>
      </w:r>
      <w:bookmarkStart w:id="149" w:name="Page_147"/>
      <w:bookmarkEnd w:id="149"/>
      <w:r>
        <w:rPr/>
        <w:t>“What He pleaseth will God abrogate or confirm: for with Him is the Source of Revelation.”</w:t>
      </w:r>
      <w:r>
        <w:rPr>
          <w:rStyle w:val="FootnoteCharacters"/>
          <w:rStyle w:val="FootnoteAnchor"/>
        </w:rPr>
        <w:footnoteReference w:id="112"/>
      </w:r>
      <w:r>
        <w:rPr/>
        <w:t xml:space="preserve"> Therefore,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splendour, shineth in the land of ‘Iráq above the day-spring of eternal holiness. </w:t>
      </w:r>
    </w:p>
    <w:p>
      <w:pPr>
        <w:pStyle w:val="NormalWeb"/>
        <w:jc w:val="both"/>
        <w:rPr/>
      </w:pPr>
      <w:r>
        <w:rPr/>
        <w:t xml:space="preserve">O my friend, were the bird of thy mind to explore the heavens of the Revelation of the Qur’án,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Muḥammadan </w:t>
      </w:r>
      <w:bookmarkStart w:id="150" w:name="Page_148"/>
      <w:bookmarkEnd w:id="150"/>
      <w:r>
        <w:rPr/>
        <w:t xml:space="preserve">Dispensation prevented the people of that age from recognizing that divine Luminary, and from testifying to His truth. Thou wilt also apprehend the mysteries of “return” and “revelation,” and wilt securely abide within the loftiest chambers of certitude and assurance. </w:t>
      </w:r>
    </w:p>
    <w:p>
      <w:pPr>
        <w:pStyle w:val="NormalWeb"/>
        <w:jc w:val="both"/>
        <w:rPr/>
      </w:pPr>
      <w:r>
        <w:rPr/>
        <w:t>And it came to pass that on a certain day a number of the opponents of that peerless Beauty, those that had strayed far from God’s imperishable Sanctuary, scornfully spoke these words unto Muḥammad: “Verily, God hath entered into a covenant with us that we are not to credit an apostle until he present us a sacrifice which fire out of heaven shall devour.”</w:t>
      </w:r>
      <w:r>
        <w:rPr>
          <w:rStyle w:val="FootnoteCharacters"/>
          <w:rStyle w:val="FootnoteAnchor"/>
        </w:rPr>
        <w:footnoteReference w:id="113"/>
      </w:r>
      <w:r>
        <w:rP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Muḥammad, answering, said: “Already have Apostles before me come to you with sure testimonies, and with that of which ye speak. Wherefore slew ye them? Tell me, if ye are men </w:t>
      </w:r>
      <w:bookmarkStart w:id="151" w:name="Page_149"/>
      <w:bookmarkEnd w:id="151"/>
      <w:r>
        <w:rPr/>
        <w:t>of truth.”</w:t>
      </w:r>
      <w:r>
        <w:rPr>
          <w:rStyle w:val="FootnoteCharacters"/>
          <w:rStyle w:val="FootnoteAnchor"/>
        </w:rPr>
        <w:footnoteReference w:id="114"/>
      </w:r>
      <w:r>
        <w:rPr/>
        <w:t xml:space="preserve"> And now, be fair; How could those people living in the days of Muḥammad have existed, thousands of years before, in the age of Adam or other Prophets? Why should Muḥammad, that Essence of truthfulness, have charged the people of His day with the murder of Abel or other Prophets? Thou hast none other alternative except to regard Muḥammad as an impostor or a fool—which God forbid!—or to maintain that those people of wickedness were the self-same people who in every age opposed and caviled at the Prophets and Messengers of God, till they finally caused them all to suffer martyrdom. </w:t>
      </w:r>
    </w:p>
    <w:p>
      <w:pPr>
        <w:pStyle w:val="NormalWeb"/>
        <w:jc w:val="both"/>
        <w:rPr/>
      </w:pPr>
      <w:r>
        <w:rPr/>
        <w:t xml:space="preserve">Ponder this in thine heart, that the sweet gales of divine knowledge, blowing from the meads of mercy, may waft upon thee the fragrance of the Beloved’s utterance, and cause thy soul to attain the Ridván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 </w:t>
      </w:r>
      <w:bookmarkStart w:id="152" w:name="Page_150"/>
      <w:bookmarkEnd w:id="152"/>
    </w:p>
    <w:p>
      <w:pPr>
        <w:pStyle w:val="NormalWeb"/>
        <w:jc w:val="both"/>
        <w:rPr/>
      </w:pPr>
      <w:r>
        <w:rPr/>
        <w:t>Likewise, Muḥammad, in another verse, uttereth His protest against the people of that age. He saith: “Although they had before prayed for victory over those who believed not, yet when there came unto them, He of Whom they had knowledge, they disbelieved in Him. The curse of God on the infidels!”</w:t>
      </w:r>
      <w:r>
        <w:rPr>
          <w:rStyle w:val="FootnoteCharacters"/>
          <w:rStyle w:val="FootnoteAnchor"/>
        </w:rPr>
        <w:footnoteReference w:id="115"/>
      </w:r>
      <w:r>
        <w:rPr/>
        <w:t xml:space="preserve"> Reflect how this verse also implieth that the people living in the days of Muḥammad were the same people who in the days of the Prophets of old contended and fought in order to promote the Faith, and teach the Cause, of God. And yet, how could the generations living at the time of Jesus and Moses, and those who lived in the days of Muḥammad, be regarded as being actually one and the same people? Moreover, those whom they had formerly known were Moses, the Revealer of the Pentateuch, and Jesus, the Author of the Gospel. Notwithstanding, why did Muḥammad say: “When He of Whom they had knowledge came unto them”—that is Jesus or Moses—“they disbelieved in Him?” Was not Muḥammad to outward seeming called by a different name? Did He not come forth out of a different city? Did He not speak a different language, and reveal a different Law? How then can the truth of this </w:t>
      </w:r>
      <w:bookmarkStart w:id="153" w:name="Page_151"/>
      <w:bookmarkEnd w:id="153"/>
      <w:r>
        <w:rPr/>
        <w:t xml:space="preserve">verse be established, and its meaning be made clear? </w:t>
      </w:r>
    </w:p>
    <w:p>
      <w:pPr>
        <w:pStyle w:val="NormalWeb"/>
        <w:jc w:val="both"/>
        <w:rPr/>
      </w:pPr>
      <w:r>
        <w:rPr/>
        <w:t xml:space="preserve">Strive therefore to comprehend the meaning of “return” which hath been so explicitly revealed in the Qur’án itself, and which none hath as yet understood. What sayest thou? If thou sayest that Muḥammad was the “return” of the Prophets of old, as is witnessed by this verse, His Companions must likewise be the “return” of the bygone Companions, even as the “return” of the former people is clearly attested by the text of the above-mentioned verses. And if thou deniest this, thou hast surely repudiated the truth of the Qur’án, the surest testimony of God unto men. In like manner, endeavour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w:t>
      </w:r>
      <w:bookmarkStart w:id="154" w:name="Page_152"/>
      <w:bookmarkEnd w:id="154"/>
      <w:r>
        <w:rPr/>
        <w:t xml:space="preserve">splendour from the darksome night of error. </w:t>
      </w:r>
    </w:p>
    <w:p>
      <w:pPr>
        <w:pStyle w:val="NormalWeb"/>
        <w:jc w:val="both"/>
        <w:rPr/>
      </w:pPr>
      <w:r>
        <w:rPr/>
        <w:t>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callest them all by one name, and dost ascribe to them the same attribute, thou hast not erred from the truth. Even as He hath revealed: “No distinction do We make between any of His Messengers!”</w:t>
      </w:r>
      <w:r>
        <w:rPr>
          <w:rStyle w:val="FootnoteCharacters"/>
          <w:rStyle w:val="FootnoteAnchor"/>
        </w:rPr>
        <w:footnoteReference w:id="116"/>
      </w:r>
      <w:r>
        <w:rPr/>
        <w:t xml:space="preserve"> For they one and all summon the people of the earth to acknowledge the Unity of God, and herald unto them the Kaw</w:t>
      </w:r>
      <w:r>
        <w:rPr>
          <w:u w:val="single"/>
        </w:rPr>
        <w:t>th</w:t>
      </w:r>
      <w:r>
        <w:rPr/>
        <w:t xml:space="preserve">ar of an infinite grace and bounty. They are all invested with the robe of Prophethood, and honoured with the mantle of glory. Thus hath </w:t>
      </w:r>
      <w:bookmarkStart w:id="155" w:name="Page_153"/>
      <w:bookmarkEnd w:id="155"/>
      <w:r>
        <w:rPr/>
        <w:t>Muḥammad, the Point of the Qur’án, revealed: “I am all the Prophets.” Likewise, He saith: “I am the first Adam, Noah, Moses, and Jesus.” Similar statements have been made by ‘Alí.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w:t>
      </w:r>
      <w:r>
        <w:rPr>
          <w:rStyle w:val="FootnoteCharacters"/>
          <w:rStyle w:val="FootnoteAnchor"/>
        </w:rPr>
        <w:footnoteReference w:id="117"/>
      </w:r>
      <w:r>
        <w:rPr/>
        <w:t xml:space="preserve"> Inasmuch as the Cause is one and the same, the Exponents thereof also must needs be one and the same. Likewise, the Imáms of the Muḥammadan Faith, those lamps of certitude, have said: “Muḥammad is our first, Muḥammad our last, Muḥammad our all.” </w:t>
      </w:r>
    </w:p>
    <w:p>
      <w:pPr>
        <w:pStyle w:val="NormalWeb"/>
        <w:jc w:val="both"/>
        <w:rPr/>
      </w:pPr>
      <w:r>
        <w:rPr/>
        <w:t xml:space="preserve">It is clear and evident to thee that all the Prophets are the Temples of the Cause of God, Who have appeared clothed in divers attire. If thou wilt observe with discriminating eyes, thou wilt behold them all abiding in the same tabernacle, soaring </w:t>
      </w:r>
      <w:bookmarkStart w:id="156" w:name="Page_154"/>
      <w:bookmarkEnd w:id="156"/>
      <w:r>
        <w:rPr/>
        <w:t xml:space="preserve">in the same heaven, seated upon the same throne, uttering the same speech, and proclaiming the same Faith. Such is the unity of those Essences of being, those Luminaries of infinite and immeasurable splendour.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God and his acceptance of His Manifestation, he had set his affections on the things of the world, such as attachment to earthly goods, to </w:t>
      </w:r>
      <w:bookmarkStart w:id="157" w:name="Page_155"/>
      <w:bookmarkEnd w:id="157"/>
      <w:r>
        <w:rPr/>
        <w:t>wife, children, food, drink, and the like, so much so that in the day-time and in the night 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w:t>
      </w:r>
      <w:r>
        <w:rPr>
          <w:rStyle w:val="FootnoteCharacters"/>
          <w:rStyle w:val="FootnoteAnchor"/>
        </w:rPr>
        <w:footnoteReference w:id="118"/>
      </w:r>
      <w:r>
        <w:rPr/>
        <w:t xml:space="preserve"> </w:t>
      </w:r>
    </w:p>
    <w:p>
      <w:pPr>
        <w:pStyle w:val="NormalWeb"/>
        <w:jc w:val="both"/>
        <w:rPr/>
      </w:pPr>
      <w:r>
        <w:rPr/>
        <w:t xml:space="preserve">These same people, though wrapt in all these veils of limitation, and despite the restraint of such observances, as soon as they drank the immortal draught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w:t>
      </w:r>
      <w:bookmarkStart w:id="158" w:name="Page_156"/>
      <w:bookmarkEnd w:id="158"/>
      <w:r>
        <w:rPr/>
        <w:t xml:space="preserve">all that is therein faded before their eyes into nothingness. Have not 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honoured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men and incompatible with their worldly desires? </w:t>
      </w:r>
    </w:p>
    <w:p>
      <w:pPr>
        <w:pStyle w:val="NormalWeb"/>
        <w:jc w:val="both"/>
        <w:rPr/>
      </w:pPr>
      <w:r>
        <w:rPr/>
        <w:t xml:space="preserve">It is evident that nothing short of this mystic transformation could cause such spirit and behaviour, so utterly unlike their previous habits and manners, to be made manifest in the world of </w:t>
      </w:r>
      <w:bookmarkStart w:id="159" w:name="Page_157"/>
      <w:bookmarkEnd w:id="159"/>
      <w:r>
        <w:rPr/>
        <w:t xml:space="preserve">being. For their agitation was turned into peace, their doubt into certitude, their timidity into courage. Such is the potency of the Divine Elixir, which, swift as the twinkling of an eye, transmuteth the souls of men! </w:t>
      </w:r>
    </w:p>
    <w:p>
      <w:pPr>
        <w:pStyle w:val="NormalWeb"/>
        <w:jc w:val="both"/>
        <w:rPr/>
      </w:pPr>
      <w:r>
        <w:rPr/>
        <w:t xml:space="preserve">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 </w:t>
      </w:r>
    </w:p>
    <w:p>
      <w:pPr>
        <w:pStyle w:val="NormalWeb"/>
        <w:jc w:val="both"/>
        <w:rPr/>
      </w:pPr>
      <w:r>
        <w:rPr/>
        <w:t xml:space="preserve">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 </w:t>
      </w:r>
    </w:p>
    <w:p>
      <w:pPr>
        <w:pStyle w:val="NormalWeb"/>
        <w:jc w:val="both"/>
        <w:rPr/>
      </w:pPr>
      <w:r>
        <w:rPr/>
        <w:t xml:space="preserve">Likewise, these souls, through the potency of the Divine Elixir, traverse, in the twinkling of an eye, the world of dust and advance into the realm of holiness; and with one step cover the earth of limitations and reach the domain of the Placeless. It </w:t>
      </w:r>
      <w:bookmarkStart w:id="160" w:name="Page_158"/>
      <w:bookmarkEnd w:id="160"/>
      <w:r>
        <w:rPr/>
        <w:t xml:space="preserve">behooveth thee to exert thine utmost to attain unto this Elixir which, in one fleeting breath, causeth the west of ignorance to reach the east of knowledge, illuminates the darkness of night with the resplendence of the morn, guideth the wanderer in the wilderness of doubt to the well-spring of the Divine Presence and Fount of certitude, and conferreth upon mortal souls the honour of acceptance into the Ridván of immortality. Now, could this gold be thought to be copper, these people could likewise be thought to be the same as before they were endowed with faith. </w:t>
      </w:r>
    </w:p>
    <w:p>
      <w:pPr>
        <w:pStyle w:val="NormalWeb"/>
        <w:jc w:val="both"/>
        <w:rPr/>
      </w:pPr>
      <w:r>
        <w:rPr/>
        <w:t xml:space="preserve">O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 </w:t>
      </w:r>
    </w:p>
    <w:p>
      <w:pPr>
        <w:pStyle w:val="NormalWeb"/>
        <w:jc w:val="both"/>
        <w:rPr/>
      </w:pPr>
      <w:r>
        <w:rPr/>
        <w:t xml:space="preserve">Therefore, those who in every subsequent Dispensation preceded the rest of mankind in embracing the Faith of God, who quaffed the clear waters of knowledge at the hand of the divine Beauty, and attained the loftiest summits of faith </w:t>
      </w:r>
      <w:bookmarkStart w:id="161" w:name="Page_159"/>
      <w:bookmarkEnd w:id="161"/>
      <w:r>
        <w:rPr/>
        <w:t xml:space="preserve">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 the less a rose. For what mattereth in this respect is not the outward shape and form of the rose, but rather the smell and fragrance which it doth impart. </w:t>
      </w:r>
    </w:p>
    <w:p>
      <w:pPr>
        <w:pStyle w:val="NormalWeb"/>
        <w:jc w:val="both"/>
        <w:rPr/>
      </w:pPr>
      <w:r>
        <w:rPr/>
        <w:t xml:space="preserve">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behaviour of the companions of the Muḥammadan Dispensation. Consider how, through the reviving breath of Muḥammad, they were cleansed from the defilements of earthly vanities, were delivered from selfish desires, and were detached from all else but Him. Behold how they preceded all the </w:t>
      </w:r>
      <w:bookmarkStart w:id="162" w:name="Page_160"/>
      <w:bookmarkEnd w:id="162"/>
      <w:r>
        <w:rPr/>
        <w:t>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 manifested by the companions of the Point of the Bayán.</w:t>
      </w:r>
      <w:r>
        <w:rPr>
          <w:rStyle w:val="FootnoteCharacters"/>
          <w:rStyle w:val="FootnoteAnchor"/>
        </w:rPr>
        <w:footnoteReference w:id="119"/>
      </w:r>
      <w:r>
        <w:rPr/>
        <w:t xml:space="preserve"> Thou hast witnessed how these companions have, through the wonders of the grace of the Lord of Lords, hoisted the standards of sublime 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 </w:t>
      </w:r>
    </w:p>
    <w:p>
      <w:pPr>
        <w:pStyle w:val="NormalWeb"/>
        <w:jc w:val="both"/>
        <w:rPr/>
      </w:pPr>
      <w:bookmarkStart w:id="163" w:name="Page_161"/>
      <w:bookmarkEnd w:id="163"/>
      <w:r>
        <w:rPr/>
        <w:t xml:space="preserve">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Bayán—may the life of all else but Him be His sacrifice!—likened the Manifestations of God unto the sun which, though it rise from the “Beginning that hath no beginning” until the “End that knoweth no end,” is none the 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 </w:t>
      </w:r>
    </w:p>
    <w:p>
      <w:pPr>
        <w:pStyle w:val="NormalWeb"/>
        <w:jc w:val="both"/>
        <w:rPr/>
      </w:pPr>
      <w:r>
        <w:rPr/>
        <w:t xml:space="preserve">Notwithstanding the obviousness of this theme, in the eyes of those that have quaffed the wine of </w:t>
      </w:r>
      <w:bookmarkStart w:id="164" w:name="Page_162"/>
      <w:bookmarkEnd w:id="164"/>
      <w:r>
        <w:rPr/>
        <w:t xml:space="preserve">knowledge and certitude, yet how many are those who, through failure to understand its meaning, have allowed the term “Seal of the Prophets” to obscure their understanding, and deprive them of the grace of all His manifold bounties! Hath not Muḥammad, Himself, declared: “I am all the Prophets?” Hath He not said as We have already mentioned: “I am Adam, Noah, Moses, and Jesus?” Why should Muḥammad,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 </w:t>
      </w:r>
    </w:p>
    <w:p>
      <w:pPr>
        <w:pStyle w:val="NormalWeb"/>
        <w:jc w:val="both"/>
        <w:rPr/>
      </w:pPr>
      <w:r>
        <w:rPr/>
        <w:t xml:space="preserve">The mystery of this theme hath, in this 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w:t>
      </w:r>
      <w:bookmarkStart w:id="165" w:name="Page_163"/>
      <w:bookmarkEnd w:id="165"/>
      <w:r>
        <w:rPr/>
        <w:t xml:space="preserve">this material universe, how could it be possible, when the visible order of things is still manifestly existing? Nay, in this instance, by “first” is meant no other than the “last” and by “last” no other than the “first.” </w:t>
      </w:r>
    </w:p>
    <w:p>
      <w:pPr>
        <w:pStyle w:val="NormalWeb"/>
        <w:jc w:val="both"/>
        <w:rPr/>
      </w:pPr>
      <w:r>
        <w:rPr/>
        <w:t xml:space="preserve">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utterly non-existent and completely forgotten. Then will thine eyes no longer be obscured by these veils, these terms, and allusions. How ethereal and lofty is this station, unto which </w:t>
      </w:r>
      <w:bookmarkStart w:id="166" w:name="Page_164"/>
      <w:bookmarkEnd w:id="166"/>
      <w:r>
        <w:rPr/>
        <w:t xml:space="preserve">even Gabriel, unshepherded, can never attain, and the Bird of Heaven, unassisted, can never reach! </w:t>
      </w:r>
    </w:p>
    <w:p>
      <w:pPr>
        <w:pStyle w:val="NormalWeb"/>
        <w:jc w:val="both"/>
        <w:rPr/>
      </w:pPr>
      <w:r>
        <w:rPr/>
        <w:t>And, now, strive thou to comprehend the meaning of this saying of ‘Alí, the Commander of the Faithful: “Piercing the veils of glory, unaided.”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w:t>
      </w:r>
      <w:r>
        <w:rPr>
          <w:rStyle w:val="FootnoteCharacters"/>
          <w:rStyle w:val="FootnoteAnchor"/>
        </w:rPr>
        <w:footnoteReference w:id="120"/>
      </w:r>
      <w:r>
        <w:rPr/>
        <w:t xml:space="preserve"> And the people also, utterly ignoring God and taking them for their masters, have placed themselves unreservedly under the authority of these pompous and hypocritical leaders, for they have no sight, no hearing, no heart, of their own to distinguish truth from falsehood. </w:t>
      </w:r>
    </w:p>
    <w:p>
      <w:pPr>
        <w:pStyle w:val="NormalWeb"/>
        <w:jc w:val="both"/>
        <w:rPr/>
      </w:pPr>
      <w:r>
        <w:rPr/>
        <w:t xml:space="preserve">Notwithstanding the divinely-inspired admonitions of all the Prophets, the Saints, and Chosen ones of God, enjoining the people to see with their own eyes and hear with their own ears, they have disdainfully rejected their counsels and have blindly followed, and will continue to follow, the </w:t>
      </w:r>
      <w:bookmarkStart w:id="167" w:name="Page_165"/>
      <w:bookmarkEnd w:id="167"/>
      <w:r>
        <w:rPr/>
        <w:t>leaders of their Faith. Should a poor and obscure person, destitute of the attire of men of learning, address them saying: “Follow ye, O people! the Messengers of God,”</w:t>
      </w:r>
      <w:r>
        <w:rPr>
          <w:rStyle w:val="FootnoteCharacters"/>
          <w:rStyle w:val="FootnoteAnchor"/>
        </w:rPr>
        <w:footnoteReference w:id="121"/>
      </w:r>
      <w:r>
        <w:rPr/>
        <w:t xml:space="preserve">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 </w:t>
      </w:r>
    </w:p>
    <w:p>
      <w:pPr>
        <w:pStyle w:val="NormalWeb"/>
        <w:jc w:val="both"/>
        <w:rPr/>
      </w:pPr>
      <w:r>
        <w:rPr/>
        <w:t xml:space="preserve">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w:t>
      </w:r>
      <w:bookmarkStart w:id="168" w:name="Page_166"/>
      <w:bookmarkEnd w:id="168"/>
      <w:r>
        <w:rPr/>
        <w:t xml:space="preserve">denial, and execration of the clerics of His day! Woe unto them for the iniquities their hands have formerly wrought! Woe unto 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 </w:t>
      </w:r>
    </w:p>
    <w:p>
      <w:pPr>
        <w:pStyle w:val="NormalWeb"/>
        <w:jc w:val="both"/>
        <w:rPr/>
      </w:pPr>
      <w:r>
        <w:rPr/>
        <w:t>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w:t>
      </w:r>
      <w:r>
        <w:rPr>
          <w:rStyle w:val="FootnoteCharacters"/>
          <w:rStyle w:val="FootnoteAnchor"/>
        </w:rPr>
        <w:footnoteReference w:id="122"/>
      </w:r>
      <w:r>
        <w:rPr/>
        <w:t xml:space="preserve"> uttering this mystery: “A thousand Fátimihs I have espoused, all of whom were the daughters of Muḥammad, Son of ‘Abdu’lláh, the ‘Seal of the </w:t>
      </w:r>
      <w:bookmarkStart w:id="169" w:name="Page_167"/>
      <w:bookmarkEnd w:id="169"/>
      <w:r>
        <w:rPr/>
        <w:t xml:space="preserve">Prophets?’” Behold, how many are the mysteries that lie as yet unravelled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 </w:t>
      </w:r>
    </w:p>
    <w:p>
      <w:pPr>
        <w:pStyle w:val="NormalWeb"/>
        <w:jc w:val="both"/>
        <w:rPr/>
      </w:pPr>
      <w:r>
        <w:rPr/>
        <w:t xml:space="preserve">Likewise, strive thou to comprehend the meaning of the melody of that eternal beauty, Ḥusayn, son of ‘Alí, who, addressing Salmán, spoke words such as these: “I was with a thousand Adams, the interval between each and the next Adam was fifty thousand years, and to each one of these I declared </w:t>
      </w:r>
      <w:bookmarkStart w:id="170" w:name="Page_168"/>
      <w:bookmarkEnd w:id="170"/>
      <w:r>
        <w:rPr/>
        <w:t xml:space="preserve">the Successorship conferred upon my father.” He then recounteth certain details, until he saith: “I have fought one thousand battles in the path of God, the least and most insignificant of which was like the battle of </w:t>
      </w:r>
      <w:r>
        <w:rPr>
          <w:u w:val="single"/>
        </w:rPr>
        <w:t>Kh</w:t>
      </w:r>
      <w:r>
        <w:rPr/>
        <w:t xml:space="preserve">aybar, in which battle my father fought and contended against the infidels.” Endeavour now to apprehend from these two traditions the mysteries of “end,” “return,” and “creation without beginning or end.” </w:t>
      </w:r>
    </w:p>
    <w:p>
      <w:pPr>
        <w:pStyle w:val="NormalWeb"/>
        <w:jc w:val="both"/>
        <w:rPr/>
      </w:pPr>
      <w:r>
        <w:rPr/>
        <w:t xml:space="preserve">O my beloved! Immeasurably exalted is the celestial Melody above the strivings of human ear to hear or mind to grasp its mystery! How can the helpless ant step into 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splendours of the End, revealed in the Manifestations of the Beginning! </w:t>
      </w:r>
    </w:p>
    <w:p>
      <w:pPr>
        <w:pStyle w:val="NormalWeb"/>
        <w:jc w:val="both"/>
        <w:rPr/>
      </w:pPr>
      <w:r>
        <w:rPr/>
        <w:t xml:space="preserve">How strange! These people with one hand cling to those verses of the Qur’án and those traditions </w:t>
      </w:r>
      <w:bookmarkStart w:id="171" w:name="Page_169"/>
      <w:bookmarkEnd w:id="171"/>
      <w:r>
        <w:rPr/>
        <w:t>of the people of certitude which they have found to accord with their inclinations and interests, and with the other reject those which are contrary to their selfish desires. “Believe ye then part of the Book, and deny part?”</w:t>
      </w:r>
      <w:r>
        <w:rPr>
          <w:rStyle w:val="FootnoteCharacters"/>
          <w:rStyle w:val="FootnoteAnchor"/>
        </w:rPr>
        <w:footnoteReference w:id="123"/>
      </w:r>
      <w:r>
        <w:rPr/>
        <w:t xml:space="preserve"> How could ye judge that which ye understand not? Even as the Lord of being hath in His unerring Book, after speaking of the “Seal” in His exalted utterance: “Muḥammad is the Apostle of God and the Seal of the Prophets,”</w:t>
      </w:r>
      <w:r>
        <w:rPr>
          <w:rStyle w:val="FootnoteCharacters"/>
          <w:rStyle w:val="FootnoteAnchor"/>
        </w:rPr>
        <w:footnoteReference w:id="124"/>
      </w:r>
      <w:r>
        <w:rPr/>
        <w:t xml:space="preserve">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been revealed in the Qur’án. Well is it with him that hath attained thereunto, in the day wherein most of the people, even as ye witness, have turned away therefrom. </w:t>
      </w:r>
    </w:p>
    <w:p>
      <w:pPr>
        <w:pStyle w:val="NormalWeb"/>
        <w:jc w:val="both"/>
        <w:rPr/>
      </w:pPr>
      <w:r>
        <w:rPr/>
        <w:t xml:space="preserve">And yet, through the mystery of the former verse, they have turned away from the grace promised by the latter, despite the fact that “attainment unto the divine Presence” in the “Day of Resurrection” </w:t>
      </w:r>
      <w:bookmarkStart w:id="172" w:name="Page_170"/>
      <w:bookmarkEnd w:id="172"/>
      <w:r>
        <w:rPr/>
        <w:t>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but He taketh in all vision.”</w:t>
      </w:r>
      <w:r>
        <w:rPr>
          <w:rStyle w:val="FootnoteCharacters"/>
          <w:rStyle w:val="FootnoteAnchor"/>
        </w:rPr>
        <w:footnoteReference w:id="125"/>
      </w:r>
      <w:r>
        <w:rPr/>
        <w:t xml:space="preserve">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w:t>
      </w:r>
      <w:r>
        <w:rPr>
          <w:rStyle w:val="FootnoteCharacters"/>
          <w:rStyle w:val="FootnoteAnchor"/>
        </w:rPr>
        <w:footnoteReference w:id="126"/>
      </w:r>
      <w:r>
        <w:rPr/>
        <w:t xml:space="preserve"> But apart from all these things, had this people attained unto a drop of the crystal streams flowing from the words: “God doeth whatsoever He willeth, and ordaineth whatsoever He pleaseth,” they would not have raised any unseemly cavils, such as these, against the focal Center of His Revelation. The Cause of God, all deeds and words, are held </w:t>
      </w:r>
      <w:bookmarkStart w:id="173" w:name="Page_171"/>
      <w:bookmarkEnd w:id="173"/>
      <w:r>
        <w:rPr/>
        <w:t>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 not be asked of His doings?”</w:t>
      </w:r>
      <w:r>
        <w:rPr>
          <w:rStyle w:val="FootnoteCharacters"/>
          <w:rStyle w:val="FootnoteAnchor"/>
        </w:rPr>
        <w:footnoteReference w:id="127"/>
      </w:r>
      <w:r>
        <w:rPr/>
        <w:t xml:space="preserve"> In the light of these utterances, how can man be so bold as to question Him, and busy himself with idle sayings? </w:t>
      </w:r>
    </w:p>
    <w:p>
      <w:pPr>
        <w:pStyle w:val="NormalWeb"/>
        <w:jc w:val="both"/>
        <w:rPr/>
      </w:pPr>
      <w:r>
        <w:rPr/>
        <w:t xml:space="preserve">Gracious God! So great is the folly and perversity of the people, that they have turned their face toward their own thoughts and desires, and have turned their back upon the knowledge and will of God—hallowed and glorified be His name! </w:t>
      </w:r>
    </w:p>
    <w:p>
      <w:pPr>
        <w:pStyle w:val="NormalWeb"/>
        <w:jc w:val="both"/>
        <w:rPr/>
      </w:pPr>
      <w:r>
        <w:rPr/>
        <w:t xml:space="preserve">Be fair: Were these people to acknowledge the truth of these luminous words and holy allusions, and recognize God as “Him that doeth whatsoever He pleaseth,” how could they continue to cleave </w:t>
      </w:r>
      <w:bookmarkStart w:id="174" w:name="Page_172"/>
      <w:bookmarkEnd w:id="174"/>
      <w:r>
        <w:rPr/>
        <w:t xml:space="preserve">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 </w:t>
      </w:r>
    </w:p>
    <w:p>
      <w:pPr>
        <w:pStyle w:val="NormalWeb"/>
        <w:jc w:val="both"/>
        <w:rPr/>
      </w:pPr>
      <w:r>
        <w:rPr/>
        <w:t xml:space="preserve">Twelve hundred and eighty years have passed since the dawn of the Muḥammadan Dispensation, and with every break of day, these blind and ignoble people have recited their Qur’án,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 </w:t>
      </w:r>
    </w:p>
    <w:p>
      <w:pPr>
        <w:pStyle w:val="NormalWeb"/>
        <w:jc w:val="both"/>
        <w:rPr/>
      </w:pPr>
      <w:r>
        <w:rPr/>
        <w:t xml:space="preserve">And it came to pass that on a certain day a needy man came to visit this Soul, craving for the ocean </w:t>
      </w:r>
      <w:bookmarkStart w:id="175" w:name="Page_173"/>
      <w:bookmarkEnd w:id="175"/>
      <w:r>
        <w:rPr/>
        <w:t>of His knowledge. While conversing with him, mention was made concerning the signs of the Day of Judgment, 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Qur’án, and art thou not aware of this blessed verse: ‘On that day shall neither man nor spirit be asked of his Sin?’</w:t>
      </w:r>
      <w:r>
        <w:rPr>
          <w:rStyle w:val="FootnoteCharacters"/>
          <w:rStyle w:val="FootnoteAnchor"/>
        </w:rPr>
        <w:footnoteReference w:id="128"/>
      </w:r>
      <w:r>
        <w:rPr/>
        <w:t xml:space="preserve"> Dost thou not realize that by ‘asking’ is not meant asking by tongue or speech, even as the verse itself doth indicate and prove? For afterward it is said: ‘By their countenance shall the sinners be known, and they shall be seized by their forelocks and their feet.’”</w:t>
      </w:r>
      <w:r>
        <w:rPr>
          <w:rStyle w:val="FootnoteCharacters"/>
          <w:rStyle w:val="FootnoteAnchor"/>
        </w:rPr>
        <w:footnoteReference w:id="129"/>
      </w:r>
      <w:r>
        <w:rPr/>
        <w:t xml:space="preserve"> </w:t>
      </w:r>
    </w:p>
    <w:p>
      <w:pPr>
        <w:pStyle w:val="NormalWeb"/>
        <w:jc w:val="both"/>
        <w:rPr/>
      </w:pPr>
      <w:r>
        <w:rPr/>
        <w:t xml:space="preserve">Thus the peoples of the world are judged by their countenance. By it, their misbelief, their faith, and their iniquity are all made manifest. Even as it is evident in this day how the people of error are, by their countenance, known and distinguished </w:t>
      </w:r>
      <w:bookmarkStart w:id="176" w:name="Page_174"/>
      <w:bookmarkEnd w:id="176"/>
      <w:r>
        <w:rPr/>
        <w:t xml:space="preserve">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 </w:t>
      </w:r>
    </w:p>
    <w:p>
      <w:pPr>
        <w:pStyle w:val="NormalWeb"/>
        <w:jc w:val="both"/>
        <w:rPr/>
      </w:pPr>
      <w:r>
        <w:rPr/>
        <w:t>We seal Our theme with that which was formerly revealed unto Muḥammad that the seal thereof may shed the fragrance of that holy musk which leadeth men unto the Ridván of unfading splendour. He said, and His Word is the truth: “And God calleth to the Abode of Peace;</w:t>
      </w:r>
      <w:r>
        <w:rPr>
          <w:rStyle w:val="FootnoteCharacters"/>
          <w:rStyle w:val="FootnoteAnchor"/>
        </w:rPr>
        <w:footnoteReference w:id="130"/>
      </w:r>
      <w:r>
        <w:rPr/>
        <w:t xml:space="preserve"> and He guideth whom He will into the right way.”</w:t>
      </w:r>
      <w:r>
        <w:rPr>
          <w:rStyle w:val="FootnoteCharacters"/>
          <w:rStyle w:val="FootnoteAnchor"/>
        </w:rPr>
        <w:footnoteReference w:id="131"/>
      </w:r>
      <w:r>
        <w:rPr/>
        <w:t xml:space="preserve"> </w:t>
      </w:r>
      <w:bookmarkStart w:id="177" w:name="Page_175"/>
      <w:bookmarkEnd w:id="177"/>
      <w:r>
        <w:rPr/>
        <w:t>“For them is an Abode of Peace with their Lord! and He shall be their Protector because of their works.”</w:t>
      </w:r>
      <w:r>
        <w:rPr>
          <w:rStyle w:val="FootnoteCharacters"/>
          <w:rStyle w:val="FootnoteAnchor"/>
        </w:rPr>
        <w:footnoteReference w:id="132"/>
      </w:r>
      <w:r>
        <w:rPr/>
        <w:t xml:space="preserve"> This He hath revealed that His grace may encompass the world. Praise be to God, the Lord of all being! </w:t>
      </w:r>
    </w:p>
    <w:p>
      <w:pPr>
        <w:pStyle w:val="NormalWeb"/>
        <w:jc w:val="both"/>
        <w:rPr/>
      </w:pPr>
      <w:r>
        <w:rPr/>
        <w:t xml:space="preserve">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know where to quench their thirst.” </w:t>
      </w:r>
    </w:p>
    <w:p>
      <w:pPr>
        <w:pStyle w:val="NormalWeb"/>
        <w:jc w:val="both"/>
        <w:rPr/>
      </w:pPr>
      <w:r>
        <w:rPr/>
        <w:t xml:space="preserve">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w:t>
      </w:r>
      <w:bookmarkStart w:id="178" w:name="Page_176"/>
      <w:bookmarkEnd w:id="178"/>
      <w:r>
        <w:rPr/>
        <w:t xml:space="preserve">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 </w:t>
      </w:r>
    </w:p>
    <w:p>
      <w:pPr>
        <w:pStyle w:val="NormalWeb"/>
        <w:jc w:val="both"/>
        <w:rPr/>
      </w:pPr>
      <w:r>
        <w:rPr/>
        <w:t>We have already in the foregoing pages assigned two stations unto each of the Luminaries arising from the Daysprings of eternal holiness. One of these stations, the station of essential unity, We have already explained. “No distinction do We make between any of them.”</w:t>
      </w:r>
      <w:r>
        <w:rPr>
          <w:rStyle w:val="FootnoteCharacters"/>
          <w:rStyle w:val="FootnoteAnchor"/>
        </w:rPr>
        <w:footnoteReference w:id="133"/>
      </w:r>
      <w:r>
        <w:rPr/>
        <w:t xml:space="preserve"> The other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w:t>
      </w:r>
      <w:bookmarkStart w:id="179" w:name="Page_177"/>
      <w:bookmarkEnd w:id="179"/>
      <w:r>
        <w:rPr/>
        <w:t>manifest signs, and We strengthened Him with the Holy Spirit.”</w:t>
      </w:r>
      <w:r>
        <w:rPr>
          <w:rStyle w:val="FootnoteCharacters"/>
          <w:rStyle w:val="FootnoteAnchor"/>
        </w:rPr>
        <w:footnoteReference w:id="134"/>
      </w:r>
      <w:r>
        <w:rPr/>
        <w:t xml:space="preserve"> </w:t>
      </w:r>
    </w:p>
    <w:p>
      <w:pPr>
        <w:pStyle w:val="NormalWeb"/>
        <w:jc w:val="both"/>
        <w:rPr/>
      </w:pPr>
      <w:r>
        <w:rPr/>
        <w:t xml:space="preserve">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 </w:t>
      </w:r>
    </w:p>
    <w:p>
      <w:pPr>
        <w:pStyle w:val="NormalWeb"/>
        <w:jc w:val="both"/>
        <w:rPr/>
      </w:pPr>
      <w:r>
        <w:rPr/>
        <w:t xml:space="preserve">It hath ever been evident that all these divergences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w:t>
      </w:r>
      <w:bookmarkStart w:id="180" w:name="Page_178"/>
      <w:bookmarkEnd w:id="180"/>
      <w:r>
        <w:rPr/>
        <w:t xml:space="preserve">is made manifest, and by their countenance the Beauty of God is revealed. Thus it is that the accents of God Himself have been heard uttered by these Manifestations of the divine Being. </w:t>
      </w:r>
    </w:p>
    <w:p>
      <w:pPr>
        <w:pStyle w:val="NormalWeb"/>
        <w:jc w:val="both"/>
        <w:rPr/>
      </w:pPr>
      <w:r>
        <w:rPr/>
        <w:t>Viewed in the light of their second station—the station of distinction, differentiation, temporal limitations, characteristics and standards,—they manifest absolute servitude, utter destitution and complete self-effacement. Even as He saith: “I am the servant of God.</w:t>
      </w:r>
      <w:r>
        <w:rPr>
          <w:rStyle w:val="FootnoteCharacters"/>
          <w:rStyle w:val="FootnoteAnchor"/>
        </w:rPr>
        <w:footnoteReference w:id="135"/>
      </w:r>
      <w:r>
        <w:rPr/>
        <w:t xml:space="preserve"> I am but a man like you.”</w:t>
      </w:r>
      <w:r>
        <w:rPr>
          <w:rStyle w:val="FootnoteCharacters"/>
          <w:rStyle w:val="FootnoteAnchor"/>
        </w:rPr>
        <w:footnoteReference w:id="136"/>
      </w:r>
      <w:r>
        <w:rPr/>
        <w:t xml:space="preserve"> </w:t>
      </w:r>
    </w:p>
    <w:p>
      <w:pPr>
        <w:pStyle w:val="NormalWeb"/>
        <w:jc w:val="both"/>
        <w:rPr/>
      </w:pPr>
      <w:r>
        <w:rPr/>
        <w:t xml:space="preserve">From these incontrovertible and fully demonstrated statements strive thou to apprehend the meaning of the questions thou hast asked, that thou mayest become steadfast in the Faith of God, and not be dismayed by the divergences in the utterances of His Prophets and Chosen Ones. </w:t>
      </w:r>
    </w:p>
    <w:p>
      <w:pPr>
        <w:pStyle w:val="NormalWeb"/>
        <w:jc w:val="both"/>
        <w:rPr/>
      </w:pPr>
      <w:r>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w:t>
      </w:r>
      <w:bookmarkStart w:id="181" w:name="Page_179"/>
      <w:bookmarkEnd w:id="181"/>
      <w:r>
        <w:rPr/>
        <w:t>Thine!”</w:t>
      </w:r>
      <w:r>
        <w:rPr>
          <w:rStyle w:val="FootnoteCharacters"/>
          <w:rStyle w:val="FootnoteAnchor"/>
        </w:rPr>
        <w:footnoteReference w:id="137"/>
      </w:r>
      <w:r>
        <w:rPr/>
        <w:t xml:space="preserve"> And also He saith: “In truth, they who plighted fealty unto thee, really plighted that fealty unto God.”</w:t>
      </w:r>
      <w:r>
        <w:rPr>
          <w:rStyle w:val="FootnoteCharacters"/>
          <w:rStyle w:val="FootnoteAnchor"/>
        </w:rPr>
        <w:footnoteReference w:id="138"/>
      </w:r>
      <w:r>
        <w:rPr/>
        <w:t xml:space="preserve"> And were any of them to voice the utterance: “I am the Messenger of God,” He also speaketh the truth, the indubitable truth. Even as He saith: “Muḥammad is not the father of any man among you, but He is the Messenger of God.”</w:t>
      </w:r>
      <w:r>
        <w:rPr>
          <w:rStyle w:val="FootnoteCharacters"/>
          <w:rStyle w:val="FootnoteAnchor"/>
        </w:rPr>
        <w:footnoteReference w:id="139"/>
      </w:r>
      <w:r>
        <w:rPr/>
        <w:t xml:space="preserve">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w:t>
      </w:r>
      <w:bookmarkStart w:id="182" w:name="Page_180"/>
      <w:bookmarkEnd w:id="182"/>
      <w:r>
        <w:rPr/>
        <w:t xml:space="preserve">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 </w:t>
      </w:r>
    </w:p>
    <w:p>
      <w:pPr>
        <w:pStyle w:val="NormalWeb"/>
        <w:jc w:val="both"/>
        <w:rPr/>
      </w:pPr>
      <w:r>
        <w:rPr/>
        <w:t xml:space="preserve">In this day the breeze of God is wafted, and His Spirit hath pervaded all things. Such is the outpouring </w:t>
      </w:r>
      <w:bookmarkStart w:id="183" w:name="Page_181"/>
      <w:bookmarkEnd w:id="183"/>
      <w:r>
        <w:rPr/>
        <w:t xml:space="preserve">of His grace that the pen is stilled and the tongue is speechless. </w:t>
      </w:r>
    </w:p>
    <w:p>
      <w:pPr>
        <w:pStyle w:val="NormalWeb"/>
        <w:jc w:val="both"/>
        <w:rPr/>
      </w:pPr>
      <w:r>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 </w:t>
      </w:r>
    </w:p>
    <w:p>
      <w:pPr>
        <w:pStyle w:val="NormalWeb"/>
        <w:jc w:val="both"/>
        <w:rPr/>
      </w:pPr>
      <w:r>
        <w:rPr/>
        <w:t xml:space="preserve">Those words uttered by the Luminaries of Truth must needs be pondered, and should their </w:t>
      </w:r>
      <w:bookmarkStart w:id="184" w:name="Page_182"/>
      <w:bookmarkEnd w:id="184"/>
      <w:r>
        <w:rPr/>
        <w:t xml:space="preserve">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 </w:t>
      </w:r>
    </w:p>
    <w:p>
      <w:pPr>
        <w:pStyle w:val="NormalWeb"/>
        <w:jc w:val="both"/>
        <w:rPr/>
      </w:pPr>
      <w:r>
        <w:rPr/>
        <w:t>For instance, when Muḥammad, the Lord of being, was questioned concerning the new moons, He, as bidden by God, made reply: “They are periods appointed unto men.”</w:t>
      </w:r>
      <w:r>
        <w:rPr>
          <w:rStyle w:val="FootnoteCharacters"/>
          <w:rStyle w:val="FootnoteAnchor"/>
        </w:rPr>
        <w:footnoteReference w:id="140"/>
      </w:r>
      <w:r>
        <w:rPr/>
        <w:t xml:space="preserve"> Thereupon, they </w:t>
      </w:r>
      <w:bookmarkStart w:id="185" w:name="Page_183"/>
      <w:bookmarkEnd w:id="185"/>
      <w:r>
        <w:rPr/>
        <w:t xml:space="preserve">that heard Him denounced Him as an ignorant man. </w:t>
      </w:r>
    </w:p>
    <w:p>
      <w:pPr>
        <w:pStyle w:val="NormalWeb"/>
        <w:jc w:val="both"/>
        <w:rPr/>
      </w:pPr>
      <w:r>
        <w:rPr/>
        <w:t>Likewise, in the verse concerning the “Spirit,” He saith: “And they will ask Thee of the Spirit. Say, ‘the Spirit proceedeth at My Lord’s command.’”</w:t>
      </w:r>
      <w:r>
        <w:rPr>
          <w:rStyle w:val="FootnoteCharacters"/>
          <w:rStyle w:val="FootnoteAnchor"/>
        </w:rPr>
        <w:footnoteReference w:id="141"/>
      </w:r>
      <w:r>
        <w:rPr/>
        <w:t xml:space="preserve"> As soon as Muḥammad’s answer was given, they all clamorously protested, saying: “Lo! an ignorant man who knoweth not what the Spirit is, calleth Himself the Revealer of divine Knowledge!” And now behold the divines of the age who, because of their being honoured by His name, and finding that their fathers have acknowledged His Revelation, have blindly submitted to His truth. Observe, were this people today to receive such answers in reply to such 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w:t>
      </w:r>
      <w:bookmarkStart w:id="186" w:name="Page_184"/>
      <w:bookmarkEnd w:id="186"/>
      <w:r>
        <w:rPr/>
        <w:t xml:space="preserve">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 </w:t>
      </w:r>
    </w:p>
    <w:p>
      <w:pPr>
        <w:pStyle w:val="NormalWeb"/>
        <w:jc w:val="both"/>
        <w:rPr/>
      </w:pPr>
      <w:r>
        <w:rPr/>
        <w:t xml:space="preserve">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 </w:t>
      </w:r>
    </w:p>
    <w:p>
      <w:pPr>
        <w:pStyle w:val="NormalWeb"/>
        <w:jc w:val="both"/>
        <w:rPr/>
      </w:pPr>
      <w:r>
        <w:rPr/>
        <w:t>For instance, a certain man,</w:t>
      </w:r>
      <w:r>
        <w:rPr>
          <w:rStyle w:val="FootnoteCharacters"/>
          <w:rStyle w:val="FootnoteAnchor"/>
        </w:rPr>
        <w:footnoteReference w:id="142"/>
      </w:r>
      <w:r>
        <w:rPr/>
        <w:t xml:space="preserve"> reputed for his learning and attainments, and accounting 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w:t>
      </w:r>
      <w:bookmarkStart w:id="187" w:name="Page_185"/>
      <w:bookmarkEnd w:id="187"/>
      <w:r>
        <w:rPr/>
        <w:t>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w:t>
      </w:r>
      <w:r>
        <w:rPr>
          <w:u w:val="single"/>
        </w:rPr>
        <w:t>sh</w:t>
      </w:r>
      <w:r>
        <w:rPr/>
        <w:t>adu’l-‘Avám,</w:t>
      </w:r>
      <w:r>
        <w:rPr>
          <w:rStyle w:val="FootnoteCharacters"/>
          <w:rStyle w:val="FootnoteAnchor"/>
        </w:rPr>
        <w:footnoteReference w:id="143"/>
      </w:r>
      <w:r>
        <w:rPr/>
        <w:t xml:space="preserve"> could be found in this city. From this title We perceived the odour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the “Mi’ráj”</w:t>
      </w:r>
      <w:r>
        <w:rPr>
          <w:rStyle w:val="FootnoteCharacters"/>
          <w:rStyle w:val="FootnoteAnchor"/>
        </w:rPr>
        <w:footnoteReference w:id="144"/>
      </w:r>
      <w:r>
        <w:rPr/>
        <w:t xml:space="preserve"> of Muḥammad, of </w:t>
      </w:r>
      <w:bookmarkStart w:id="188" w:name="Page_186"/>
      <w:bookmarkEnd w:id="188"/>
      <w:r>
        <w:rPr/>
        <w:t xml:space="preserve">Whom was spoken: “But for Thee, I would not have created the spheres.” We noticed that he had enumerated some twenty or more sciences, the knowledge of which he considered to be essential for the comprehension of the mystery of the “Mi’ráj”.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 </w:t>
      </w:r>
    </w:p>
    <w:p>
      <w:pPr>
        <w:pStyle w:val="NormalWeb"/>
        <w:jc w:val="both"/>
        <w:rPr/>
      </w:pPr>
      <w:r>
        <w:rPr/>
        <w:t xml:space="preserve">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w:t>
      </w:r>
      <w:bookmarkStart w:id="189" w:name="Page_187"/>
      <w:bookmarkEnd w:id="189"/>
      <w:r>
        <w:rPr/>
        <w:t xml:space="preserve">heart that this so-called learning is and hath ever been, rejected by Him Who is the one true God. How can the knowledge of these sciences, which are so contemptible in the eyes of the truly learned, be regarded as essential to the apprehension of the mysteries of the “Mi’ráj,” whilst the Lord of the “Mi’ráj”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“Mi’ráj,” and craveth a drop from this ocean, if the mirror of his heart be already obscured by the dust of these learnings, he must needs cleanse and purify it ere the light of this mystery can be reflected therein. </w:t>
      </w:r>
    </w:p>
    <w:p>
      <w:pPr>
        <w:pStyle w:val="NormalWeb"/>
        <w:jc w:val="both"/>
        <w:rPr/>
      </w:pPr>
      <w:r>
        <w:rPr/>
        <w:t xml:space="preserve">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w:t>
      </w:r>
      <w:bookmarkStart w:id="190" w:name="Page_188"/>
      <w:bookmarkEnd w:id="190"/>
      <w:r>
        <w:rPr/>
        <w:t xml:space="preserve">consumed this densest of all veils, with the fire of the love of the Beloved—the veil referred to in the saying: “The most grievous of all veils is the veil of knowledge.” Upon its ashes, We have reared the tabernacle of divine knowledge. We have, praise be to 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 </w:t>
      </w:r>
    </w:p>
    <w:p>
      <w:pPr>
        <w:pStyle w:val="NormalWeb"/>
        <w:jc w:val="both"/>
        <w:rPr/>
      </w:pPr>
      <w:r>
        <w:rPr/>
        <w:t xml:space="preserve">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 </w:t>
      </w:r>
      <w:bookmarkStart w:id="191" w:name="Page_189"/>
      <w:bookmarkEnd w:id="191"/>
    </w:p>
    <w:p>
      <w:pPr>
        <w:pStyle w:val="NormalWeb"/>
        <w:jc w:val="both"/>
        <w:rPr/>
      </w:pPr>
      <w:r>
        <w:rPr/>
        <w:t xml:space="preserve">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enamoured with the visage of the raven, they have renounced the melody of the nightingale and the charm of the rose. What unspeakable fallacies the perusal of this pretentious book hath revealed! They are too unworthy for any pen to describe, and too base for one moment’s attention. Should a touchstone be found, however, it would instantly distinguish truth from falsehood, light from darkness, and sun from shadow. </w:t>
      </w:r>
    </w:p>
    <w:p>
      <w:pPr>
        <w:pStyle w:val="NormalWeb"/>
        <w:jc w:val="both"/>
        <w:rPr/>
      </w:pPr>
      <w:r>
        <w:rPr/>
        <w:t xml:space="preserve">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w:t>
      </w:r>
      <w:bookmarkStart w:id="192" w:name="Page_190"/>
      <w:bookmarkEnd w:id="192"/>
      <w:r>
        <w:rPr/>
        <w:t xml:space="preserve">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 </w:t>
      </w:r>
    </w:p>
    <w:p>
      <w:pPr>
        <w:pStyle w:val="NormalWeb"/>
        <w:jc w:val="both"/>
        <w:rPr/>
      </w:pPr>
      <w:r>
        <w:rPr/>
        <w:t>And as to this man’s attainments, his ignorance, understanding and belief, behold what the Book which embraceth all things hath revealed; “Verily, the tree of Zaqqúm</w:t>
      </w:r>
      <w:r>
        <w:rPr>
          <w:rStyle w:val="FootnoteCharacters"/>
          <w:rStyle w:val="FootnoteAnchor"/>
        </w:rPr>
        <w:footnoteReference w:id="145"/>
      </w:r>
      <w:r>
        <w:rPr/>
        <w:t xml:space="preserve"> shall be the food of the Á</w:t>
      </w:r>
      <w:r>
        <w:rPr>
          <w:u w:val="single"/>
        </w:rPr>
        <w:t>th</w:t>
      </w:r>
      <w:r>
        <w:rPr/>
        <w:t>ím.”</w:t>
      </w:r>
      <w:r>
        <w:rPr>
          <w:rStyle w:val="FootnoteCharacters"/>
          <w:rStyle w:val="FootnoteAnchor"/>
        </w:rPr>
        <w:footnoteReference w:id="146"/>
      </w:r>
      <w:r>
        <w:rPr/>
        <w:t xml:space="preserve"> And then follow certain verses, until He saith: “Taste this, for thou forsooth art the mighty Karím!”</w:t>
      </w:r>
      <w:r>
        <w:rPr>
          <w:rStyle w:val="FootnoteCharacters"/>
          <w:rStyle w:val="FootnoteAnchor"/>
        </w:rPr>
        <w:footnoteReference w:id="147"/>
      </w:r>
      <w:r>
        <w:rPr/>
        <w:t xml:space="preserve"> Consider how clearly and explicitly he hath been described in God’s incorruptible Book! This man, moreover, feigning humility, hath in his own book referred to himself as the “á</w:t>
      </w:r>
      <w:r>
        <w:rPr>
          <w:u w:val="single"/>
        </w:rPr>
        <w:t>th</w:t>
      </w:r>
      <w:r>
        <w:rPr/>
        <w:t>im servant”: “Á</w:t>
      </w:r>
      <w:r>
        <w:rPr>
          <w:u w:val="single"/>
        </w:rPr>
        <w:t>th</w:t>
      </w:r>
      <w:r>
        <w:rPr/>
        <w:t xml:space="preserve">ím” in the Book of God, mighty among the common herd, “Karím” in name! </w:t>
      </w:r>
    </w:p>
    <w:p>
      <w:pPr>
        <w:pStyle w:val="NormalWeb"/>
        <w:jc w:val="both"/>
        <w:rPr/>
      </w:pPr>
      <w:r>
        <w:rPr/>
        <w:t xml:space="preserve">Ponder the blessed verse, so that the meaning of the words: “There is neither a thing green nor sere </w:t>
      </w:r>
      <w:bookmarkStart w:id="193" w:name="Page_191"/>
      <w:bookmarkEnd w:id="193"/>
      <w:r>
        <w:rPr/>
        <w:t>but it is noted in the unerring Book,”</w:t>
      </w:r>
      <w:r>
        <w:rPr>
          <w:rStyle w:val="FootnoteCharacters"/>
          <w:rStyle w:val="FootnoteAnchor"/>
        </w:rPr>
        <w:footnoteReference w:id="148"/>
      </w:r>
      <w:r>
        <w:rPr/>
        <w:t xml:space="preserve"> may be imprinted upon the tablet of thy heart. Notwithstanding, a multitude bear him allegiance. They have rejected the Moses of knowledge and justice, and clung to the Samírí</w:t>
      </w:r>
      <w:r>
        <w:rPr>
          <w:rStyle w:val="FootnoteCharacters"/>
          <w:rStyle w:val="FootnoteAnchor"/>
        </w:rPr>
        <w:footnoteReference w:id="149"/>
      </w:r>
      <w:r>
        <w:rPr/>
        <w:t xml:space="preserve"> of ignorance. They have turned away their eyes from the Day-star of truth which shineth in the divine and everlasting heaven, and have utterly ignored its splendour. </w:t>
      </w:r>
    </w:p>
    <w:p>
      <w:pPr>
        <w:pStyle w:val="NormalWeb"/>
        <w:jc w:val="both"/>
        <w:rPr/>
      </w:pPr>
      <w:r>
        <w:rPr/>
        <w:t>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that soil which is bad, they spring forth but scantily.”</w:t>
      </w:r>
      <w:r>
        <w:rPr>
          <w:rStyle w:val="FootnoteCharacters"/>
          <w:rStyle w:val="FootnoteAnchor"/>
        </w:rPr>
        <w:footnoteReference w:id="150"/>
      </w:r>
      <w:r>
        <w:rPr/>
        <w:t xml:space="preserve"> </w:t>
      </w:r>
    </w:p>
    <w:p>
      <w:pPr>
        <w:pStyle w:val="NormalWeb"/>
        <w:jc w:val="both"/>
        <w:rPr/>
      </w:pPr>
      <w:r>
        <w:rPr/>
        <w:t xml:space="preserve">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w:t>
      </w:r>
      <w:bookmarkStart w:id="194" w:name="Page_192"/>
      <w:bookmarkEnd w:id="194"/>
      <w:r>
        <w:rPr/>
        <w:t>regarding the intricacies of God’s Faith and the abstruse allusions in the utterances of the Day-springs of Holiness. Thus will these mysteries be unravelled, not by the aid of acquired learning, but solely through the assistance of God and the outpourings of His grace. “Ask ye, therefore, of them that have the custody of the Scriptures, if ye know it not.”</w:t>
      </w:r>
      <w:r>
        <w:rPr>
          <w:rStyle w:val="FootnoteCharacters"/>
          <w:rStyle w:val="FootnoteAnchor"/>
        </w:rPr>
        <w:footnoteReference w:id="151"/>
      </w:r>
      <w:r>
        <w:rPr/>
        <w:t xml:space="preserve"> </w:t>
      </w:r>
    </w:p>
    <w:p>
      <w:pPr>
        <w:pStyle w:val="NormalWeb"/>
        <w:jc w:val="both"/>
        <w:rPr/>
      </w:pPr>
      <w:r>
        <w:rPr/>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w:t>
      </w:r>
      <w:bookmarkStart w:id="195" w:name="Page_193"/>
      <w:bookmarkEnd w:id="195"/>
      <w:r>
        <w:rPr/>
        <w:t xml:space="preserve">day how most of the people, because of such love and hate, are bereft of the immortal Face, have strayed far from the Embodiments of the divine mysteries, and, shepherdless, are roaming through the wilderness of oblivion and error. That seeker must at all times put his trust in God, must renounce the peoples of the earth, detach himself from the world of dust, and cleave unto Him Who is the Lord of Lords. He must never seek to exalt himself above any one, must wash away from the tablet of his heart every trace of pride and vainglory, must cling unto patience and resignation,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 </w:t>
      </w:r>
    </w:p>
    <w:p>
      <w:pPr>
        <w:pStyle w:val="NormalWeb"/>
        <w:jc w:val="both"/>
        <w:rPr/>
      </w:pPr>
      <w:r>
        <w:rPr/>
        <w:t xml:space="preserve">That seeker should also regard backbiting as grievous error, and keep himself aloof from its dominion, inasmuch as backbiting quencheth the light of the heart, and extinguisheth the life of the soul. He should be content with little, and be freed from all inordinate desire. He should </w:t>
      </w:r>
      <w:bookmarkStart w:id="196" w:name="Page_194"/>
      <w:bookmarkEnd w:id="196"/>
      <w:r>
        <w:rPr/>
        <w:t xml:space="preserve">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succour the dispossessed, and never withhold his favour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 With all his heart should the seeker avoid fellowship with evil doers, and pray for the remission of their sins. 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w:t>
      </w:r>
      <w:bookmarkStart w:id="197" w:name="Page_195"/>
      <w:bookmarkEnd w:id="197"/>
      <w:r>
        <w:rPr/>
        <w:t xml:space="preserve">at the hour of his soul’s ascension, been so changed as to fall into the nethermost fire. Our purpose in revealing these convincing and weighty utterances is to impress upon the seeker that he should regard all else beside God as transient, and count all things save Him, Who is the Object of all adoration, as utter nothingness. </w:t>
      </w:r>
    </w:p>
    <w:p>
      <w:pPr>
        <w:pStyle w:val="NormalWeb"/>
        <w:jc w:val="both"/>
        <w:rPr/>
      </w:pPr>
      <w:r>
        <w:rPr/>
        <w:t>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w:t>
      </w:r>
      <w:r>
        <w:rPr>
          <w:rStyle w:val="FootnoteCharacters"/>
          <w:rStyle w:val="FootnoteAnchor"/>
        </w:rPr>
        <w:footnoteReference w:id="152"/>
      </w:r>
      <w:r>
        <w:rPr/>
        <w:t xml:space="preserve"> he shall enjoy the blessing conferred by the words: “In Our ways shall We assuredly guide him.”</w:t>
      </w:r>
      <w:r>
        <w:rPr>
          <w:rStyle w:val="FootnoteCharacters"/>
          <w:rStyle w:val="FootnoteAnchor"/>
        </w:rPr>
        <w:footnoteReference w:id="153"/>
      </w:r>
      <w:r>
        <w:rPr/>
        <w:t xml:space="preserve"> </w:t>
      </w:r>
    </w:p>
    <w:p>
      <w:pPr>
        <w:pStyle w:val="NormalWeb"/>
        <w:jc w:val="both"/>
        <w:rPr/>
      </w:pPr>
      <w:r>
        <w:rPr/>
        <w:t xml:space="preserve">Only when the lamp of search, of earnest striving, of longing desire, of passionate devotion, of fervid love, of rapture, and ecstasy, is kindled within the seeker’s heart, and the breeze of His </w:t>
      </w:r>
      <w:bookmarkStart w:id="198" w:name="Page_196"/>
      <w:bookmarkEnd w:id="198"/>
      <w:r>
        <w:rPr/>
        <w:t xml:space="preserve">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morn, and, through the trumpet-blast of knowledge, will awaken the heart, the soul, and the spirit from the slumber of negligence. Then will the manifold favours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 </w:t>
      </w:r>
    </w:p>
    <w:p>
      <w:pPr>
        <w:pStyle w:val="NormalWeb"/>
        <w:jc w:val="both"/>
        <w:rPr/>
      </w:pPr>
      <w:r>
        <w:rPr/>
        <w:t xml:space="preserve">I swear by God! Were he that treadeth the path of guidance and seeketh to scale the heights of righteousness to attain unto this glorious and supreme station, he would inhale at a distance of </w:t>
      </w:r>
      <w:bookmarkStart w:id="199" w:name="Page_197"/>
      <w:bookmarkEnd w:id="199"/>
      <w:r>
        <w:rPr/>
        <w:t xml:space="preserve">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savours of God be wafted, he 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w:t>
      </w:r>
      <w:bookmarkStart w:id="200" w:name="Page_198"/>
      <w:bookmarkEnd w:id="200"/>
      <w:r>
        <w:rPr/>
        <w:t xml:space="preserve">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splendours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nightingales pour out, in blissful rapture, their melody. Its wondrous tulips unfold the mystery of the undying Fire in the Burning Bush, and its sweet savours of holiness breathe the perfume of the Messianic Spirit. It bestoweth wealth without gold, and conferreth immortality without death. In every leaf ineffable delights are treasured, and within every chamber unnumbered mysteries lie hidden. </w:t>
      </w:r>
    </w:p>
    <w:p>
      <w:pPr>
        <w:pStyle w:val="NormalWeb"/>
        <w:jc w:val="both"/>
        <w:rPr/>
      </w:pPr>
      <w:r>
        <w:rPr/>
        <w:t xml:space="preserve">They that valiantly labour in quest of God’s will, when once they have renounced all else but Him, will be so attached and wedded to that City that a </w:t>
      </w:r>
      <w:bookmarkStart w:id="201" w:name="Page_199"/>
      <w:bookmarkEnd w:id="201"/>
      <w:r>
        <w:rPr/>
        <w:t xml:space="preserve">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 </w:t>
      </w:r>
    </w:p>
    <w:p>
      <w:pPr>
        <w:pStyle w:val="NormalWeb"/>
        <w:jc w:val="both"/>
        <w:rPr/>
      </w:pPr>
      <w:r>
        <w:rPr/>
        <w:t xml:space="preserve">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Pentateuch; in the days of Jesus the Gospel; in the days of Muḥammad the Messenger of God the Qur’án; in this day the Bayán; and in the dispensation of Him Whom God will make manifest His own Book—the Book unto which all the Books of former Dispensations must needs be referred, the Book which standeth amongst them all transcendent </w:t>
      </w:r>
      <w:bookmarkStart w:id="202" w:name="Page_200"/>
      <w:bookmarkEnd w:id="202"/>
      <w:r>
        <w:rPr/>
        <w:t xml:space="preserve">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 </w:t>
      </w:r>
    </w:p>
    <w:p>
      <w:pPr>
        <w:pStyle w:val="NormalWeb"/>
        <w:jc w:val="both"/>
        <w:rPr/>
      </w:pPr>
      <w:r>
        <w:rPr/>
        <w:t xml:space="preserve">For instance, the Qur’án was an impregnable stronghold unto the people of Muḥammad.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the mysteries of divine Unity. </w:t>
      </w:r>
    </w:p>
    <w:p>
      <w:pPr>
        <w:pStyle w:val="NormalWeb"/>
        <w:jc w:val="both"/>
        <w:rPr/>
      </w:pPr>
      <w:r>
        <w:rPr/>
        <w:t xml:space="preserve">All the things that people required in connection with the Revelation of Muḥammad and His laws </w:t>
      </w:r>
      <w:bookmarkStart w:id="203" w:name="Page_201"/>
      <w:bookmarkEnd w:id="203"/>
      <w:r>
        <w:rPr/>
        <w:t>were to be found revealed and manifest in that Ridván of resplendent glory. That Book constitutes an abiding testimony to its people after Muḥammad, inasmuch as its decrees are indisputable, and its promise unfailing. All have been enjoined to follow the precepts of that Book until “the year sixty”</w:t>
      </w:r>
      <w:r>
        <w:rPr>
          <w:rStyle w:val="FootnoteCharacters"/>
          <w:rStyle w:val="FootnoteAnchor"/>
        </w:rPr>
        <w:footnoteReference w:id="154"/>
      </w:r>
      <w:r>
        <w:rPr/>
        <w:t xml:space="preserve">—the year of the advent of God’s wondrous Manifestation. That Book is the Book which unfailingly leadeth the seeker unto the Ridván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 </w:t>
      </w:r>
    </w:p>
    <w:p>
      <w:pPr>
        <w:pStyle w:val="NormalWeb"/>
        <w:jc w:val="both"/>
        <w:rPr/>
      </w:pPr>
      <w:r>
        <w:rPr/>
        <w:t xml:space="preserve">Muḥammad, Himself, as the end of His mission drew nigh, spoke these words: “Verily, I leave amongst you My twin weighty testimonies: The Book of God and My Family.” Although many </w:t>
      </w:r>
      <w:bookmarkStart w:id="204" w:name="Page_202"/>
      <w:bookmarkEnd w:id="204"/>
      <w:r>
        <w:rPr/>
        <w:t xml:space="preserve">traditions had been revealed by that Source of Prophethood and Mine of divine Guidance, yet He mentioned only that Book, thereby appointing it as the mightiest instrument and surest testimony for the seekers; a guide for the people until the Day of Resurrection. </w:t>
      </w:r>
    </w:p>
    <w:p>
      <w:pPr>
        <w:pStyle w:val="NormalWeb"/>
        <w:jc w:val="both"/>
        <w:rPr/>
      </w:pPr>
      <w:r>
        <w:rPr/>
        <w:t xml:space="preserve">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Muḥammad hath confined His testimonies to His Book and to His Family, and whereas the latter hath passed away, there remaineth His Book only as His one testimony amongst the people. </w:t>
      </w:r>
    </w:p>
    <w:p>
      <w:pPr>
        <w:pStyle w:val="NormalWeb"/>
        <w:jc w:val="both"/>
        <w:rPr/>
      </w:pPr>
      <w:r>
        <w:rPr/>
        <w:t>In the beginning of His Book He saith: “Alif. Lám. Mím. No doubt is there about this Book: It is a guidance unto the God-fearing.”</w:t>
      </w:r>
      <w:r>
        <w:rPr>
          <w:rStyle w:val="FootnoteCharacters"/>
          <w:rStyle w:val="FootnoteAnchor"/>
        </w:rPr>
        <w:footnoteReference w:id="155"/>
      </w:r>
      <w:r>
        <w:rPr/>
        <w:t xml:space="preserve"> In the disconnected letters of the Qur’án the mysteries of the divine Essence are enshrined, and within their </w:t>
      </w:r>
      <w:bookmarkStart w:id="205" w:name="Page_203"/>
      <w:bookmarkEnd w:id="205"/>
      <w:r>
        <w:rPr/>
        <w:t xml:space="preserve">shells the pearls of His Unity are treasured. For lack of space We do not dwell upon them at this moment. Outwardly they signify Muḥammad Himself, Whom God addresseth saying: “O Muḥammad, there is no doubt nor uncertainty about this Book which hath been sent down from the heaven of divine Unity. In it is guidance unto them that fear God.” Consider, how He hath appointed and decreed this self-same Book, the Qur’án,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it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w:t>
      </w:r>
      <w:bookmarkStart w:id="206" w:name="Page_204"/>
      <w:bookmarkEnd w:id="206"/>
      <w:r>
        <w:rPr/>
        <w:t xml:space="preserve">spoken this or that way, or that a certain thing did not come to pass? Had there been anything conceivable besides the Book of God which could prove a more potent instrument and a surer guide to mankind, would He have failed to reveal it in that verse? </w:t>
      </w:r>
    </w:p>
    <w:p>
      <w:pPr>
        <w:pStyle w:val="NormalWeb"/>
        <w:jc w:val="both"/>
        <w:rPr/>
      </w:pPr>
      <w:r>
        <w:rPr/>
        <w:t xml:space="preserve">It is incumbent upon us not to depart from God’s irresistible injunction and fixed decree, as revealed in the above-mentioned verse. We should acknowledge the holy and wondrous Scriptures, for failing to do this we have failed to acknowledge the truth of this blessed verse. For it is evident that whoso hath failed to acknowledge the truth of the Qur’án hath in reality failed to acknowledge the truth of the preceding Scriptures. This is but the manifest implication of the verse. Were We to expound its inner meanings and unfold its hidden mysteries, eternity would never suffice to exhaust their import, nor would the universe be capable of hearing them! God verily testifieth to the truth of Our saying! </w:t>
      </w:r>
    </w:p>
    <w:p>
      <w:pPr>
        <w:pStyle w:val="NormalWeb"/>
        <w:jc w:val="both"/>
        <w:rPr/>
      </w:pPr>
      <w:r>
        <w:rPr/>
        <w:t xml:space="preserve">In another passage He likewise saith: “And if ye be in doubt as to that which We have sent down to Our Servant, then produce a Súrah like it, and summon your witnesses, beside God, if ye are men </w:t>
      </w:r>
      <w:bookmarkStart w:id="207" w:name="Page_205"/>
      <w:bookmarkEnd w:id="207"/>
      <w:r>
        <w:rPr/>
        <w:t>of truth.”</w:t>
      </w:r>
      <w:r>
        <w:rPr>
          <w:rStyle w:val="FootnoteCharacters"/>
          <w:rStyle w:val="FootnoteAnchor"/>
        </w:rPr>
        <w:footnoteReference w:id="156"/>
      </w:r>
      <w:r>
        <w:rPr/>
        <w:t xml:space="preserve">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divinely-revealed verses shine as the sun, whilst all others are as stars. To the peoples of the world they are the abiding testimony, the incontrovertible proof, the shining light of the ideal King. Their excellence is unrivalled, their virtue nothing can surpass. They are the treasury of the divine pearls and the depository of the divine mysteries. They constitute the indissoluble Bond, the firm Cord, the Urvatu’l-Vu</w:t>
      </w:r>
      <w:r>
        <w:rPr>
          <w:u w:val="single"/>
        </w:rPr>
        <w:t>th</w:t>
      </w:r>
      <w:r>
        <w:rPr/>
        <w:t xml:space="preserve">qá,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 </w:t>
      </w:r>
    </w:p>
    <w:p>
      <w:pPr>
        <w:pStyle w:val="NormalWeb"/>
        <w:jc w:val="both"/>
        <w:rPr/>
      </w:pPr>
      <w:r>
        <w:rPr/>
        <w:t xml:space="preserve">O friend! It behooveth us not to waive the injunction </w:t>
      </w:r>
      <w:bookmarkStart w:id="208" w:name="Page_206"/>
      <w:bookmarkEnd w:id="208"/>
      <w:r>
        <w:rPr/>
        <w:t xml:space="preserve">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 </w:t>
      </w:r>
    </w:p>
    <w:p>
      <w:pPr>
        <w:pStyle w:val="NormalWeb"/>
        <w:jc w:val="both"/>
        <w:rPr/>
      </w:pPr>
      <w:r>
        <w:rPr/>
        <w:t>Likewise, He saith: “Such are the verses of God: with truth do We recite them to Thee. But in what revelation will they believe, if they reject God and His verses?”</w:t>
      </w:r>
      <w:r>
        <w:rPr>
          <w:rStyle w:val="FootnoteCharacters"/>
          <w:rStyle w:val="FootnoteAnchor"/>
        </w:rPr>
        <w:footnoteReference w:id="157"/>
      </w:r>
      <w:r>
        <w:rPr/>
        <w:t xml:space="preserve"> If thou 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 </w:t>
      </w:r>
    </w:p>
    <w:p>
      <w:pPr>
        <w:pStyle w:val="NormalWeb"/>
        <w:jc w:val="both"/>
        <w:rPr/>
      </w:pPr>
      <w:r>
        <w:rPr/>
        <w:t xml:space="preserve">In another passage He saith: “Woe to every lying sinner, who heareth the verses of God recited to him, and then, as though he heard them not, persisteth in proud disdain! Apprise him of a </w:t>
      </w:r>
      <w:bookmarkStart w:id="209" w:name="Page_207"/>
      <w:bookmarkEnd w:id="209"/>
      <w:r>
        <w:rPr/>
        <w:t>painful punishment.”</w:t>
      </w:r>
      <w:r>
        <w:rPr>
          <w:rStyle w:val="FootnoteCharacters"/>
          <w:rStyle w:val="FootnoteAnchor"/>
        </w:rPr>
        <w:footnoteReference w:id="158"/>
      </w:r>
      <w:r>
        <w:rPr/>
        <w:t xml:space="preserve"> The implications of this verse, alone, suffice all that is in heaven and on earth, were the people to ponder the verses of their Lord. For thou hearest how in this day the people disdainfully ignore the divinely-revealed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hellish fire. An ill abode! the abode of the people of tyranny.” </w:t>
      </w:r>
    </w:p>
    <w:p>
      <w:pPr>
        <w:pStyle w:val="NormalWeb"/>
        <w:jc w:val="both"/>
        <w:rPr/>
      </w:pPr>
      <w:r>
        <w:rPr/>
        <w:t>In yet another passage He saith: “And when he becometh acquainted with any of Our verses he turneth them to ridicule. There is a shameful punishment for them!”</w:t>
      </w:r>
      <w:r>
        <w:rPr>
          <w:rStyle w:val="FootnoteCharacters"/>
          <w:rStyle w:val="FootnoteAnchor"/>
        </w:rPr>
        <w:footnoteReference w:id="159"/>
      </w:r>
      <w:r>
        <w:rPr/>
        <w:t xml:space="preserve"> The people derisively observed saying: “Work thou another miracle, and give us another sign!” One would say: “Make now a part of the heaven to fall down upon us”;</w:t>
      </w:r>
      <w:r>
        <w:rPr>
          <w:rStyle w:val="FootnoteCharacters"/>
          <w:rStyle w:val="FootnoteAnchor"/>
        </w:rPr>
        <w:footnoteReference w:id="160"/>
      </w:r>
      <w:r>
        <w:rPr/>
        <w:t xml:space="preserve"> and </w:t>
      </w:r>
      <w:bookmarkStart w:id="210" w:name="Page_208"/>
      <w:bookmarkEnd w:id="210"/>
      <w:r>
        <w:rPr/>
        <w:t>another: “If this be the very truth from before Thee, rain down stones upon us from heaven.”</w:t>
      </w:r>
      <w:r>
        <w:rPr>
          <w:rStyle w:val="FootnoteCharacters"/>
          <w:rStyle w:val="FootnoteAnchor"/>
        </w:rPr>
        <w:footnoteReference w:id="161"/>
      </w:r>
      <w:r>
        <w:rPr/>
        <w:t xml:space="preserve"> 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 kindness, and although the seas of life, at the behest of the Lord of all being, are surging within the Ridván of the heart, yet these people, ravenous as the dogs, have gathered around carrion, and contented themselves with the stagnant waters of a briny lake. Gracious God! how strange the way of this people! They clamour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w:t>
      </w:r>
      <w:bookmarkStart w:id="211" w:name="Page_209"/>
      <w:bookmarkEnd w:id="211"/>
      <w:r>
        <w:rPr/>
        <w:t xml:space="preserve">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Qur’án the unbeliever perceiveth naught but the trace of letters, for in the sun, the blind findeth naught but heat.” </w:t>
      </w:r>
    </w:p>
    <w:p>
      <w:pPr>
        <w:pStyle w:val="NormalWeb"/>
        <w:jc w:val="both"/>
        <w:rPr/>
      </w:pPr>
      <w:r>
        <w:rPr/>
        <w:t>In another passage He saith: “And when Our clear verses are recited to them, their only argument is to say, ‘Bring back our fathers, if ye speak the truth!’”</w:t>
      </w:r>
      <w:r>
        <w:rPr>
          <w:rStyle w:val="FootnoteCharacters"/>
          <w:rStyle w:val="FootnoteAnchor"/>
        </w:rPr>
        <w:footnoteReference w:id="162"/>
      </w:r>
      <w:r>
        <w:rPr/>
        <w:t xml:space="preserve">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clamoured saying: “Cause our fathers to speed out of their sepulchres.” Such was the perversity and pride of that people. Each one of these verses is unto all the peoples of the world an unfailing testimony and a glorious proof of His truth. Each of them verily sufficeth all mankind, </w:t>
      </w:r>
      <w:bookmarkStart w:id="212" w:name="Page_210"/>
      <w:bookmarkEnd w:id="212"/>
      <w:r>
        <w:rPr/>
        <w:t xml:space="preserve">wert thou to meditate upon the verses of God. In the above-mentioned verse itself pearls of mysteries lie hidden. Whatever be the ailment, the remedy it offereth can never fail. </w:t>
      </w:r>
    </w:p>
    <w:p>
      <w:pPr>
        <w:pStyle w:val="NormalWeb"/>
        <w:jc w:val="both"/>
        <w:rPr/>
      </w:pPr>
      <w:r>
        <w:rPr/>
        <w:t xml:space="preserve">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 </w:t>
      </w:r>
    </w:p>
    <w:p>
      <w:pPr>
        <w:pStyle w:val="NormalWeb"/>
        <w:jc w:val="both"/>
        <w:rPr/>
      </w:pPr>
      <w:r>
        <w:rPr/>
        <w:t xml:space="preserve">Such contention is utterly fallacious and inadmissible. It is actuated solely by arrogance and pride. Its motive is to lead the people astray from the Ridván of divine good-pleasure and to tighten the reins of their authority over the people. And yet, in the sight of God, these common people are </w:t>
      </w:r>
      <w:bookmarkStart w:id="213" w:name="Page_211"/>
      <w:bookmarkEnd w:id="213"/>
      <w:r>
        <w:rPr/>
        <w:t xml:space="preserve">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 </w:t>
      </w:r>
    </w:p>
    <w:p>
      <w:pPr>
        <w:pStyle w:val="NormalWeb"/>
        <w:jc w:val="both"/>
        <w:rPr/>
      </w:pPr>
      <w:r>
        <w:rPr/>
        <w:t>And likewise, He saith: “As for those who believe not in the verses of God, or that they shall ever meet Him, these of My mercy shall despair, and these doth a grievous chastisement await.”</w:t>
      </w:r>
      <w:r>
        <w:rPr>
          <w:rStyle w:val="FootnoteCharacters"/>
          <w:rStyle w:val="FootnoteAnchor"/>
        </w:rPr>
        <w:footnoteReference w:id="163"/>
      </w:r>
      <w:r>
        <w:rPr/>
        <w:t xml:space="preserve"> Also, “And they say, ‘Shall we then abandon our gods for a crazed poet?’”</w:t>
      </w:r>
      <w:r>
        <w:rPr>
          <w:rStyle w:val="FootnoteCharacters"/>
          <w:rStyle w:val="FootnoteAnchor"/>
        </w:rPr>
        <w:footnoteReference w:id="164"/>
      </w:r>
      <w:r>
        <w:rPr/>
        <w:t xml:space="preserve"> The implication of this verse is manifest. Behold what they observed after the verses were revealed. They called Him a poet, scoffed at the verses of God, and exclaimed saying: </w:t>
      </w:r>
      <w:bookmarkStart w:id="214" w:name="Page_212"/>
      <w:bookmarkEnd w:id="214"/>
      <w:r>
        <w:rPr/>
        <w:t xml:space="preserve">“These words of his are but tales of the Ancients!” By this they meant that those words which were spoken by the peoples of old Muḥammad hath compiled and called them the Word of God. </w:t>
      </w:r>
    </w:p>
    <w:p>
      <w:pPr>
        <w:pStyle w:val="NormalWeb"/>
        <w:jc w:val="both"/>
        <w:rPr/>
      </w:pPr>
      <w:r>
        <w:rPr/>
        <w:t xml:space="preserve">Likewise, in this day, thou hast heard the people impute similar charges to this Revelation, saying: “He hath compiled these words from the words of old;” or “these words are spurious.” Vain and haughty are their sayings, low their estate and station! </w:t>
      </w:r>
    </w:p>
    <w:p>
      <w:pPr>
        <w:pStyle w:val="NormalWeb"/>
        <w:jc w:val="both"/>
        <w:rPr/>
      </w:pPr>
      <w:r>
        <w:rPr/>
        <w:t xml:space="preserve">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w:t>
      </w:r>
      <w:bookmarkStart w:id="215" w:name="Page_213"/>
      <w:bookmarkEnd w:id="215"/>
      <w:r>
        <w:rPr/>
        <w:t>the doubter.”</w:t>
      </w:r>
      <w:r>
        <w:rPr>
          <w:rStyle w:val="FootnoteCharacters"/>
          <w:rStyle w:val="FootnoteAnchor"/>
        </w:rPr>
        <w:footnoteReference w:id="165"/>
      </w:r>
      <w:r>
        <w:rPr/>
        <w:t xml:space="preserve"> Therefore, understand from this verse and know of a certainty that the people in every age, clinging to a verse of the Book, 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 </w:t>
      </w:r>
    </w:p>
    <w:p>
      <w:pPr>
        <w:pStyle w:val="NormalWeb"/>
        <w:jc w:val="both"/>
        <w:rPr/>
      </w:pPr>
      <w:r>
        <w:rPr/>
        <w:t>Even as thou dost witness how the people of the Qur’án, like unto the people of old, have allowed the words “Seal of the Prophets” to veil their eyes. And yet, they themselves testify to this verse: “None knoweth the interpretation thereof but God and they that are well-grounded in knowledge.”</w:t>
      </w:r>
      <w:r>
        <w:rPr>
          <w:rStyle w:val="FootnoteCharacters"/>
          <w:rStyle w:val="FootnoteAnchor"/>
        </w:rPr>
        <w:footnoteReference w:id="166"/>
      </w:r>
      <w:r>
        <w:rPr/>
        <w:t xml:space="preserve"> And when He Who is well-grounded in all knowledge, He Who is the Mother, the Soul, the Secret, and the Essence thereof, revealeth that which is the least contrary to their desire, they bitterly oppose Him and shamelessly deny Him. These thou </w:t>
      </w:r>
      <w:bookmarkStart w:id="216" w:name="Page_214"/>
      <w:bookmarkEnd w:id="216"/>
      <w:r>
        <w:rPr/>
        <w:t>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 Will ye not then be warned?”</w:t>
      </w:r>
      <w:r>
        <w:rPr>
          <w:rStyle w:val="FootnoteCharacters"/>
          <w:rStyle w:val="FootnoteAnchor"/>
        </w:rPr>
        <w:footnoteReference w:id="167"/>
      </w:r>
      <w:r>
        <w:rPr/>
        <w:t xml:space="preserve"> </w:t>
      </w:r>
    </w:p>
    <w:p>
      <w:pPr>
        <w:pStyle w:val="NormalWeb"/>
        <w:jc w:val="both"/>
        <w:rPr/>
      </w:pPr>
      <w:r>
        <w:rPr/>
        <w:t>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w:t>
      </w:r>
      <w:r>
        <w:rPr>
          <w:rStyle w:val="FootnoteCharacters"/>
          <w:rStyle w:val="FootnoteAnchor"/>
        </w:rPr>
        <w:footnoteReference w:id="168"/>
      </w:r>
      <w:r>
        <w:rPr/>
        <w:t xml:space="preserve"> Likewise, He saith: “And when </w:t>
      </w:r>
      <w:bookmarkStart w:id="217" w:name="Page_215"/>
      <w:bookmarkEnd w:id="217"/>
      <w:r>
        <w:rPr/>
        <w:t>Our clear verses are recited to them, they say, ‘This is merely a man who would fain pervert you from your father’s worship.’ And they say, ‘This is none other than a forged falsehood.’”</w:t>
      </w:r>
      <w:r>
        <w:rPr>
          <w:rStyle w:val="FootnoteCharacters"/>
          <w:rStyle w:val="FootnoteAnchor"/>
        </w:rPr>
        <w:footnoteReference w:id="169"/>
      </w:r>
      <w:r>
        <w:rPr/>
        <w:t xml:space="preserve"> </w:t>
      </w:r>
    </w:p>
    <w:p>
      <w:pPr>
        <w:pStyle w:val="NormalWeb"/>
        <w:jc w:val="both"/>
        <w:rPr/>
      </w:pPr>
      <w:r>
        <w:rPr/>
        <w:t>Give ear unto God’s holy Voice, and heed thou His sweet and immortal melody. Behold how He hath solemnly warned them that have repudiated the verses of God, and hath disowned them that have denied His holy words. Consider how far the people have strayed from the Kaw</w:t>
      </w:r>
      <w:r>
        <w:rPr>
          <w:u w:val="single"/>
        </w:rPr>
        <w:t>th</w:t>
      </w:r>
      <w:r>
        <w:rPr/>
        <w:t xml:space="preserve">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 </w:t>
      </w:r>
    </w:p>
    <w:p>
      <w:pPr>
        <w:pStyle w:val="NormalWeb"/>
        <w:jc w:val="both"/>
        <w:rPr/>
      </w:pPr>
      <w:r>
        <w:rPr/>
        <w:t xml:space="preserve">In like manner, thou observest in this day with what vile imputations they have assailed that Gem </w:t>
      </w:r>
      <w:bookmarkStart w:id="218" w:name="Page_216"/>
      <w:bookmarkEnd w:id="218"/>
      <w:r>
        <w:rPr/>
        <w:t xml:space="preserve">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honoured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w:t>
      </w:r>
      <w:bookmarkStart w:id="219" w:name="Page_217"/>
      <w:bookmarkEnd w:id="219"/>
      <w:r>
        <w:rPr/>
        <w:t xml:space="preserve">hands of the enemy, the fate of which none knoweth. </w:t>
      </w:r>
    </w:p>
    <w:p>
      <w:pPr>
        <w:pStyle w:val="NormalWeb"/>
        <w:jc w:val="both"/>
        <w:rPr/>
      </w:pPr>
      <w:r>
        <w:rPr/>
        <w:t xml:space="preserve">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 </w:t>
      </w:r>
    </w:p>
    <w:p>
      <w:pPr>
        <w:pStyle w:val="NormalWeb"/>
        <w:jc w:val="both"/>
        <w:rPr/>
      </w:pPr>
      <w:r>
        <w:rPr/>
        <w:t>And likewise, He saith: “Say, O people of the Book! do ye not disavow us only because we believe in God and in what He hath sent down to us, and in what He hath sent down aforetime, and because most of you are doers of ill?”</w:t>
      </w:r>
      <w:r>
        <w:rPr>
          <w:rStyle w:val="FootnoteCharacters"/>
          <w:rStyle w:val="FootnoteAnchor"/>
        </w:rPr>
        <w:footnoteReference w:id="170"/>
      </w:r>
      <w:r>
        <w:rPr/>
        <w:t xml:space="preserve"> How explicitly doth this verse reveal Our purpose, and how clearly doth it demonstrate the truth of the testimony of the verses of God! This verse was revealed at a time when Islám was assailed by the infidels, </w:t>
      </w:r>
      <w:bookmarkStart w:id="220" w:name="Page_218"/>
      <w:bookmarkEnd w:id="220"/>
      <w:r>
        <w:rPr/>
        <w:t xml:space="preserve">and its followers were accused of misbelief, when the Companions of Muḥammad were denounced as repudiators of God and as followers of a lying sorcerer. In its early days, when Islám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Muḥammad to declare the following unto the infidels and idolators: “Ye oppress and persecute us, and yet, what else have we done except that we have believed in God and in the verses sent down unto us through the tongue of Muḥammad, and in those which descended upon the Prophets of old?” By this is meant that their only guilt was to have recognized that the new and wondrous verses of God, which had descended upon Muḥammad, as well as those which had been revealed unto the Prophets of old, were all of God, and to have acknowledged and embraced their truth. This is the testimony which the divine King hath taught His servants. </w:t>
      </w:r>
      <w:bookmarkStart w:id="221" w:name="Page_219"/>
      <w:bookmarkEnd w:id="221"/>
    </w:p>
    <w:p>
      <w:pPr>
        <w:pStyle w:val="NormalWeb"/>
        <w:jc w:val="both"/>
        <w:rPr/>
      </w:pPr>
      <w:r>
        <w:rPr/>
        <w:t xml:space="preserve">In view of this, is it fair for this people to repudiate these newly-revealed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 </w:t>
      </w:r>
    </w:p>
    <w:p>
      <w:pPr>
        <w:pStyle w:val="NormalWeb"/>
        <w:jc w:val="both"/>
        <w:rPr/>
      </w:pPr>
      <w:r>
        <w:rPr/>
        <w:t>And likewise, He saith: “And had We sent down unto Thee a Book written on parchment, and they had touched it with their hands, the infidels would surely have said ‘This is naught but palpable sorcery.’”</w:t>
      </w:r>
      <w:r>
        <w:rPr>
          <w:rStyle w:val="FootnoteCharacters"/>
          <w:rStyle w:val="FootnoteAnchor"/>
        </w:rPr>
        <w:footnoteReference w:id="171"/>
      </w:r>
      <w:r>
        <w:rPr/>
        <w:t xml:space="preserve"> Most of the verses of the Qur’án are indicative of this theme. We have, for the sake of brevity, mentioned only these verses. Consider, </w:t>
      </w:r>
      <w:bookmarkStart w:id="222" w:name="Page_220"/>
      <w:bookmarkEnd w:id="222"/>
      <w:r>
        <w:rPr/>
        <w:t xml:space="preserve">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 </w:t>
      </w:r>
    </w:p>
    <w:p>
      <w:pPr>
        <w:pStyle w:val="NormalWeb"/>
        <w:jc w:val="both"/>
        <w:rPr/>
      </w:pPr>
      <w:r>
        <w:rPr/>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w:t>
      </w:r>
      <w:bookmarkStart w:id="223" w:name="Page_221"/>
      <w:bookmarkEnd w:id="223"/>
      <w:r>
        <w:rPr/>
        <w:t>could this people be justified in rejecting the Revealer and Author of so many 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Yea—“All have a quarter of the Heavens to which they turn.”</w:t>
      </w:r>
      <w:r>
        <w:rPr>
          <w:rStyle w:val="FootnoteCharacters"/>
          <w:rStyle w:val="FootnoteAnchor"/>
        </w:rPr>
        <w:footnoteReference w:id="172"/>
      </w:r>
      <w:r>
        <w:rPr/>
        <w:t xml:space="preserve"> We have shown thee these two ways; walk thou the way thou choosest. This verily is the truth, and after truth there remaineth naught but error. </w:t>
      </w:r>
    </w:p>
    <w:p>
      <w:pPr>
        <w:pStyle w:val="NormalWeb"/>
        <w:jc w:val="both"/>
        <w:rPr/>
      </w:pPr>
      <w:r>
        <w:rPr/>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w:t>
      </w:r>
      <w:bookmarkStart w:id="224" w:name="Page_222"/>
      <w:bookmarkEnd w:id="224"/>
      <w:r>
        <w:rPr/>
        <w:t>reason, the divines of the age and those possessed of wealth, would scorn and scoff at these people. Even as He hath revealed concerning them that erred: “Then said the chiefs of His people who believed not, ‘We see in Thee but a man like ourselves; and we see not any who have followed Thee except our meanest ones of hasty judgment, nor see we any excellence in you above ourselves: nay, we deem you liars.’”</w:t>
      </w:r>
      <w:r>
        <w:rPr>
          <w:rStyle w:val="FootnoteCharacters"/>
          <w:rStyle w:val="FootnoteAnchor"/>
        </w:rPr>
        <w:footnoteReference w:id="173"/>
      </w:r>
      <w:r>
        <w:rPr/>
        <w:t xml:space="preserve">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 </w:t>
      </w:r>
    </w:p>
    <w:p>
      <w:pPr>
        <w:pStyle w:val="NormalWeb"/>
        <w:jc w:val="both"/>
        <w:rPr/>
      </w:pPr>
      <w:r>
        <w:rPr/>
        <w:t xml:space="preserve">In this most resplendent Dispensation, however, this most mighty Sovereignty, a number of illumined divines, of men of consummate learning, of doctors of mature wisdom, have attained unto His Court, drunk the cup of His divine Presence, and been invested with the honour of His most excellent favour. They have renounced, for the sake of the Beloved, the world and all that is therein. We </w:t>
      </w:r>
      <w:bookmarkStart w:id="225" w:name="Page_223"/>
      <w:bookmarkEnd w:id="225"/>
      <w:r>
        <w:rPr/>
        <w:t xml:space="preserve">will mention the names of some of them, that perchance it may strengthen the faint-hearted, and encourage the timorous. </w:t>
      </w:r>
    </w:p>
    <w:p>
      <w:pPr>
        <w:pStyle w:val="NormalWeb"/>
        <w:jc w:val="both"/>
        <w:rPr/>
      </w:pPr>
      <w:r>
        <w:rPr/>
        <w:t xml:space="preserve">Among them was Mullá Ḥusayn, who became the recipient of the effulgent glory of the Sun of divine Revelation. But for him, God would not have been established upon the seat of His mercy, nor ascended the throne of eternal glory. Among them also was Siyyid Yaḥyá, that unique and peerless figure of his age, </w:t>
      </w:r>
    </w:p>
    <w:p>
      <w:pPr>
        <w:pStyle w:val="NormalWeb"/>
        <w:jc w:val="both"/>
        <w:rPr/>
      </w:pPr>
      <w:r>
        <w:rPr/>
        <w:t xml:space="preserve">Mullá Muḥammad ‘Alíy-i-Zanjání </w:t>
        <w:br/>
        <w:t xml:space="preserve">Mullá ‘Alíy-i-Bastamí </w:t>
        <w:br/>
        <w:t>Mullá Sa’íd-i-Barfurú</w:t>
      </w:r>
      <w:r>
        <w:rPr>
          <w:u w:val="single"/>
        </w:rPr>
        <w:t>sh</w:t>
      </w:r>
      <w:r>
        <w:rPr/>
        <w:t xml:space="preserve">í </w:t>
        <w:br/>
        <w:t xml:space="preserve">Mullá Ni’matu’lláh-i-Mázindarání </w:t>
        <w:br/>
        <w:t xml:space="preserve">Mullá Yúsúf-i-Ardibílí </w:t>
        <w:br/>
        <w:t>Mullá Mihdíy-i-</w:t>
      </w:r>
      <w:r>
        <w:rPr>
          <w:u w:val="single"/>
        </w:rPr>
        <w:t>Kh</w:t>
      </w:r>
      <w:r>
        <w:rPr/>
        <w:t xml:space="preserve">ú’í </w:t>
        <w:br/>
        <w:t>Siyyid Ḥusayn-i-Tur</w:t>
      </w:r>
      <w:r>
        <w:rPr>
          <w:u w:val="single"/>
        </w:rPr>
        <w:t>sh</w:t>
      </w:r>
      <w:r>
        <w:rPr/>
        <w:t xml:space="preserve">ízí </w:t>
        <w:br/>
        <w:t xml:space="preserve">Mullá Mihdíy-i-Kandí </w:t>
        <w:br/>
        <w:t xml:space="preserve">Mullá Báqir </w:t>
        <w:br/>
        <w:t>Mullá ‘Abdu’l-</w:t>
      </w:r>
      <w:r>
        <w:rPr>
          <w:u w:val="single"/>
        </w:rPr>
        <w:t>Kh</w:t>
      </w:r>
      <w:r>
        <w:rPr/>
        <w:t xml:space="preserve">áliq-i-Yazdí </w:t>
        <w:br/>
        <w:t xml:space="preserve">Mullá ‘Alíy-i-Baraqání </w:t>
      </w:r>
    </w:p>
    <w:p>
      <w:pPr>
        <w:pStyle w:val="NormalWeb"/>
        <w:jc w:val="both"/>
        <w:rPr/>
      </w:pPr>
      <w:r>
        <w:rPr/>
        <w:t xml:space="preserve">and others, well nigh four hundred in number, whose names are all inscribed upon the “Guarded Tablet” of God. </w:t>
      </w:r>
    </w:p>
    <w:p>
      <w:pPr>
        <w:pStyle w:val="NormalWeb"/>
        <w:jc w:val="both"/>
        <w:rPr/>
      </w:pPr>
      <w:r>
        <w:rPr/>
        <w:t xml:space="preserve">All these were guided by the light of that Sun of divine Revelation, confessed and acknowledged His truth. Such was their faith, that most of them renounced their substance and kindred, and </w:t>
      </w:r>
      <w:bookmarkStart w:id="226" w:name="Page_224"/>
      <w:bookmarkEnd w:id="226"/>
      <w:r>
        <w:rPr/>
        <w:t>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risen to offer up their lives for their Beloved that the whole world marvelled at the manner of their sacrifice, suffice the people of this day? Is it not sufficient witness against the faithlessness of those who for a trifle betrayed their faith, who bartered away immortality for that which perisheth, who gave up the Kaw</w:t>
      </w:r>
      <w:r>
        <w:rPr>
          <w:u w:val="single"/>
        </w:rPr>
        <w:t>th</w:t>
      </w:r>
      <w:r>
        <w:rPr/>
        <w:t xml:space="preserve">ar of the divine Presence for salty springs, and whose one aim in life is to usurp the property of others? Even as thou dost witness how all of them have busied themselves with the vanities of the world, and have strayed far from Him Who is the Lord, the Most High. </w:t>
      </w:r>
    </w:p>
    <w:p>
      <w:pPr>
        <w:pStyle w:val="NormalWeb"/>
        <w:jc w:val="both"/>
        <w:rPr/>
      </w:pPr>
      <w:r>
        <w:rPr/>
        <w:t xml:space="preserve">Be fair: Is the testimony of those acceptable and worthy of attention whose deeds agree with their </w:t>
      </w:r>
      <w:bookmarkStart w:id="227" w:name="Page_225"/>
      <w:bookmarkEnd w:id="227"/>
      <w:r>
        <w:rPr/>
        <w:t xml:space="preserve">words, whose outward behaviour conforms with their inner life? The mind is bewildered at their deeds, and the soul marvelleth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labour to advance the aims of their sordid life. Immersed in their selfish schemes, they are oblivious of the divine Decree. In the day-time they strive with all their soul after worldly benefits, and in the night-season 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honour? </w:t>
      </w:r>
    </w:p>
    <w:p>
      <w:pPr>
        <w:pStyle w:val="NormalWeb"/>
        <w:jc w:val="both"/>
        <w:rPr/>
      </w:pPr>
      <w:r>
        <w:rPr/>
        <w:t>Were not the happenings of the life of the “Prince of Martyrs”</w:t>
      </w:r>
      <w:r>
        <w:rPr>
          <w:rStyle w:val="FootnoteCharacters"/>
          <w:rStyle w:val="FootnoteAnchor"/>
        </w:rPr>
        <w:footnoteReference w:id="174"/>
      </w:r>
      <w:r>
        <w:rPr/>
        <w:t xml:space="preserve"> regarded as the greatest of all events, as the supreme evidence of his truth? </w:t>
      </w:r>
      <w:bookmarkStart w:id="228" w:name="Page_226"/>
      <w:bookmarkEnd w:id="228"/>
      <w:r>
        <w:rPr/>
        <w:t xml:space="preserve">Did not the people of old declare those happenings to be unprecedented? Did they not maintain that no manifestation of truth hath ever evinced such constancy, such conspicuous glory? And yet, that episode of his life, commencing as it did in the morning, was brought to a close by the 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good-pleasure of God? If these companions, with all their marvellous testimonies and wondrous works, be false, who then is worthy to claim for himself the truth? I swear by God! Their very deeds are a sufficient testimony, and an irrefutable proof unto all the peoples of the earth, were men to ponder in their hearts the mysteries </w:t>
      </w:r>
      <w:bookmarkStart w:id="229" w:name="Page_227"/>
      <w:bookmarkEnd w:id="229"/>
      <w:r>
        <w:rPr/>
        <w:t>of divine Revelation. “And they who act unjustly shall soon know what lot awaiteth them!”</w:t>
      </w:r>
      <w:r>
        <w:rPr>
          <w:rStyle w:val="FootnoteCharacters"/>
          <w:rStyle w:val="FootnoteAnchor"/>
        </w:rPr>
        <w:footnoteReference w:id="175"/>
      </w:r>
      <w:r>
        <w:rPr/>
        <w:t xml:space="preserve"> </w:t>
      </w:r>
    </w:p>
    <w:p>
      <w:pPr>
        <w:pStyle w:val="NormalWeb"/>
        <w:jc w:val="both"/>
        <w:rPr/>
      </w:pPr>
      <w:r>
        <w:rPr/>
        <w:t>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w:t>
      </w:r>
      <w:r>
        <w:rPr>
          <w:rStyle w:val="FootnoteCharacters"/>
          <w:rStyle w:val="FootnoteAnchor"/>
        </w:rPr>
        <w:footnoteReference w:id="176"/>
      </w:r>
      <w:r>
        <w:rPr/>
        <w:t xml:space="preserve">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leadership have repudiated Him Who is the First Leader of all mankind? This, </w:t>
      </w:r>
      <w:bookmarkStart w:id="230" w:name="Page_228"/>
      <w:bookmarkEnd w:id="230"/>
      <w:r>
        <w:rPr/>
        <w:t xml:space="preserve">although their character is now revealed unto all people who have recognized them as those who will in no wise relinquish one jot or one tittle of their temporal authority for the sake of God’s holy Faith, how much less their life, their substance, and the like. </w:t>
      </w:r>
    </w:p>
    <w:p>
      <w:pPr>
        <w:pStyle w:val="NormalWeb"/>
        <w:jc w:val="both"/>
        <w:rPr/>
      </w:pPr>
      <w:r>
        <w:rPr/>
        <w:t xml:space="preserve">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 </w:t>
      </w:r>
    </w:p>
    <w:p>
      <w:pPr>
        <w:pStyle w:val="NormalWeb"/>
        <w:jc w:val="both"/>
        <w:rPr/>
      </w:pPr>
      <w:r>
        <w:rPr/>
        <w:t>“</w:t>
      </w:r>
      <w:r>
        <w:rPr/>
        <w:t xml:space="preserve">O Son of Man! Many a day hath passed over thee whilst thou hast busied thyself with thy fancies and idle imaginings. How long art thou to slumber on thy bed? Lift up thine head from slumber, for the Sun hath risen to the zenith; haply it may shine upon thee with the light of beauty.” </w:t>
      </w:r>
    </w:p>
    <w:p>
      <w:pPr>
        <w:pStyle w:val="NormalWeb"/>
        <w:jc w:val="both"/>
        <w:rPr/>
      </w:pPr>
      <w:r>
        <w:rPr/>
        <w:t xml:space="preserve">Let it be known, however, that none of these doctors and divines to whom we have referred was invested with the rank and dignity of leadership. For well-known and influential leaders of religion, who occupy the seats of authority and exercise </w:t>
      </w:r>
      <w:bookmarkStart w:id="231" w:name="Page_229"/>
      <w:bookmarkEnd w:id="231"/>
      <w:r>
        <w:rPr/>
        <w:t>the functions of leadership, can in no wise bear allegiance to the Revealer of truth, except whomsoever thy Lord willeth. But for a few, such things have never come to pass. “And few of My servants are the thankful.”</w:t>
      </w:r>
      <w:r>
        <w:rPr>
          <w:rStyle w:val="FootnoteCharacters"/>
          <w:rStyle w:val="FootnoteAnchor"/>
        </w:rPr>
        <w:footnoteReference w:id="177"/>
      </w:r>
      <w:r>
        <w:rPr/>
        <w:t xml:space="preserve">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 </w:t>
      </w:r>
    </w:p>
    <w:p>
      <w:pPr>
        <w:pStyle w:val="NormalWeb"/>
        <w:jc w:val="both"/>
        <w:rPr/>
      </w:pPr>
      <w:r>
        <w:rPr/>
        <w:t>The Báb, the Lord, the most exalted—may the life of all be a sacrifice unto Him,—hath specifically revealed an Epistle unto the divines of every city, wherein He hath fully set forth the character of the denial and repudiation of each of them. “Wherefore, take ye good heed ye who are men of insight!”</w:t>
      </w:r>
      <w:r>
        <w:rPr>
          <w:rStyle w:val="FootnoteCharacters"/>
          <w:rStyle w:val="FootnoteAnchor"/>
        </w:rPr>
        <w:footnoteReference w:id="178"/>
      </w:r>
      <w:r>
        <w:rPr/>
        <w:t xml:space="preserve"> By His references to their opposition He intended to invalidate the objections which the people of the Bayán might raise in the day of the manifestation of “Musta</w:t>
      </w:r>
      <w:r>
        <w:rPr>
          <w:u w:val="single"/>
        </w:rPr>
        <w:t>gh</w:t>
      </w:r>
      <w:r>
        <w:rPr/>
        <w:t>á</w:t>
      </w:r>
      <w:r>
        <w:rPr>
          <w:u w:val="single"/>
        </w:rPr>
        <w:t>th</w:t>
      </w:r>
      <w:r>
        <w:rPr/>
        <w:t>,”</w:t>
      </w:r>
      <w:r>
        <w:rPr>
          <w:rStyle w:val="FootnoteCharacters"/>
          <w:rStyle w:val="FootnoteAnchor"/>
        </w:rPr>
        <w:footnoteReference w:id="179"/>
      </w:r>
      <w:r>
        <w:rPr/>
        <w:t xml:space="preserve"> the day of the Latter Resurrection, claiming that, whereas in the Dispensation of the Bayán a number of divines </w:t>
      </w:r>
      <w:bookmarkStart w:id="232" w:name="Page_230"/>
      <w:bookmarkEnd w:id="232"/>
      <w:r>
        <w:rPr/>
        <w:t xml:space="preserve">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and, by the grace of God they were all purged of earthly vanities and free from the trappings of leadership. “Such is the bounty of God; to whom He will He giveth it.” </w:t>
      </w:r>
    </w:p>
    <w:p>
      <w:pPr>
        <w:pStyle w:val="NormalWeb"/>
        <w:jc w:val="both"/>
        <w:rPr/>
      </w:pPr>
      <w:r>
        <w:rPr/>
        <w:t xml:space="preserve">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w:t>
      </w:r>
      <w:bookmarkStart w:id="233" w:name="Page_231"/>
      <w:bookmarkEnd w:id="233"/>
      <w:r>
        <w:rPr/>
        <w:t xml:space="preserve">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accused the Prophets of old? Or do they maintain that His motive was none other than leadership and the acquisition of earthly riches? </w:t>
      </w:r>
    </w:p>
    <w:p>
      <w:pPr>
        <w:pStyle w:val="NormalWeb"/>
        <w:jc w:val="both"/>
        <w:rPr/>
      </w:pPr>
      <w:r>
        <w:rPr/>
        <w:t xml:space="preserve">Gracious God! In His Book, which He hath entitled “Qayyúmu’l-Asmá,”—the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 </w:t>
      </w:r>
    </w:p>
    <w:p>
      <w:pPr>
        <w:pStyle w:val="NormalWeb"/>
        <w:jc w:val="both"/>
        <w:rPr/>
      </w:pPr>
      <w:r>
        <w:rPr/>
        <w:t xml:space="preserve">Likewise, in His interpretation of the letter “Há,” He craved martyrdom, saying: “Methinks </w:t>
      </w:r>
      <w:bookmarkStart w:id="234" w:name="Page_232"/>
      <w:bookmarkEnd w:id="234"/>
      <w:r>
        <w:rPr/>
        <w:t xml:space="preserve">I heard a Voice calling in my inmost being: ‘Do thou sacrifice the thing which Thou lovest most in the path of God, even as Ḥusayn,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 </w:t>
      </w:r>
    </w:p>
    <w:p>
      <w:pPr>
        <w:pStyle w:val="NormalWeb"/>
        <w:jc w:val="both"/>
        <w:rPr/>
      </w:pPr>
      <w:r>
        <w:rPr/>
        <w:t xml:space="preserve">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behaviour of this generation, and witness their astounding ingratitude. Observe how they have closed their eyes to all this glory, and are abjectly pursuing those foul carcasses from whose bellies ascendeth the cry </w:t>
      </w:r>
      <w:bookmarkStart w:id="235" w:name="Page_233"/>
      <w:bookmarkEnd w:id="235"/>
      <w:r>
        <w:rPr/>
        <w:t xml:space="preserve">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 </w:t>
      </w:r>
    </w:p>
    <w:p>
      <w:pPr>
        <w:pStyle w:val="NormalWeb"/>
        <w:jc w:val="both"/>
        <w:rPr/>
      </w:pPr>
      <w:r>
        <w:rPr/>
        <w:t>Steadfastness in the Faith is a sure testimony, and a glorious evidence of the truth. Even as the “Seal of the Prophets” hath said: “Two verses have made Me old.” Both these verses are indicative of constancy in the Cause of God. Even as He saith: “Be thou steadfast as thou hast been bidden.”</w:t>
      </w:r>
      <w:r>
        <w:rPr>
          <w:rStyle w:val="FootnoteCharacters"/>
          <w:rStyle w:val="FootnoteAnchor"/>
        </w:rPr>
        <w:footnoteReference w:id="180"/>
      </w:r>
      <w:r>
        <w:rPr/>
        <w:t xml:space="preserve"> </w:t>
      </w:r>
    </w:p>
    <w:p>
      <w:pPr>
        <w:pStyle w:val="NormalWeb"/>
        <w:jc w:val="both"/>
        <w:rPr/>
      </w:pPr>
      <w:r>
        <w:rPr/>
        <w:t xml:space="preserve">And now consider how this Sadrih of the Ridván of God hath, in the prime of youth, risen to proclaim the Cause of God. Behold what steadfastness that Beauty of God hath revealed. The whole world rose to hinder Him, yet it utterly </w:t>
      </w:r>
      <w:bookmarkStart w:id="236" w:name="Page_234"/>
      <w:bookmarkEnd w:id="236"/>
      <w:r>
        <w:rPr/>
        <w:t xml:space="preserve">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 </w:t>
      </w:r>
    </w:p>
    <w:p>
      <w:pPr>
        <w:pStyle w:val="NormalWeb"/>
        <w:jc w:val="both"/>
        <w:rPr/>
      </w:pPr>
      <w:r>
        <w:rPr/>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w:t>
      </w:r>
      <w:r>
        <w:rPr>
          <w:u w:val="single"/>
        </w:rPr>
        <w:t>Sh</w:t>
      </w:r>
      <w:r>
        <w:rPr/>
        <w:t xml:space="preserve">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kindly hearts which faithfully reflected the light of that eternal Sun, and how manifold the emanations of knowledge from that Ocean of divine wisdom which encompassed all beings! In every city, all the divines and dignitaries rose to </w:t>
      </w:r>
      <w:bookmarkStart w:id="237" w:name="Page_235"/>
      <w:bookmarkEnd w:id="237"/>
      <w:r>
        <w:rPr/>
        <w:t xml:space="preserve">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 </w:t>
      </w:r>
    </w:p>
    <w:p>
      <w:pPr>
        <w:pStyle w:val="NormalWeb"/>
        <w:jc w:val="both"/>
        <w:rPr/>
      </w:pPr>
      <w:r>
        <w:rPr/>
        <w:t xml:space="preserve">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by all the peoples </w:t>
      </w:r>
      <w:bookmarkStart w:id="238" w:name="Page_236"/>
      <w:bookmarkEnd w:id="238"/>
      <w:r>
        <w:rPr/>
        <w:t xml:space="preserve">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 </w:t>
      </w:r>
    </w:p>
    <w:p>
      <w:pPr>
        <w:pStyle w:val="NormalWeb"/>
        <w:jc w:val="both"/>
        <w:rPr/>
      </w:pPr>
      <w:r>
        <w:rPr/>
        <w:t xml:space="preserve">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w:t>
      </w:r>
      <w:bookmarkStart w:id="239" w:name="Page_237"/>
      <w:bookmarkEnd w:id="239"/>
      <w:r>
        <w:rPr/>
        <w:t xml:space="preserve">and detachment. Whenever thou dost meditate upon the cavils uttered by all the people, be they divines, learned or ignorant, the firmer and the more steadfast wilt thou grow in the Faith. For whatsoever hath come to pass, hath been prophesied by them who are the Mines of divine knowledge, and Recipients of God’s eternal law. </w:t>
      </w:r>
    </w:p>
    <w:p>
      <w:pPr>
        <w:pStyle w:val="NormalWeb"/>
        <w:jc w:val="both"/>
        <w:rPr/>
      </w:pPr>
      <w:r>
        <w:rPr/>
        <w:t xml:space="preserve">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w:t>
      </w:r>
      <w:bookmarkStart w:id="240" w:name="Page_238"/>
      <w:bookmarkEnd w:id="240"/>
      <w:r>
        <w:rPr/>
        <w:t xml:space="preserve">both high and low, be complete and perfect. </w:t>
      </w:r>
    </w:p>
    <w:p>
      <w:pPr>
        <w:pStyle w:val="NormalWeb"/>
        <w:jc w:val="both"/>
        <w:rPr/>
      </w:pPr>
      <w:r>
        <w:rPr/>
        <w:t xml:space="preserve">Among them is the tradition, “And when the Standard of Truth is made manifest, the people of both the East and the West curse it.” 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behaviour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w:t>
      </w:r>
      <w:bookmarkStart w:id="241" w:name="Page_239"/>
      <w:bookmarkEnd w:id="241"/>
      <w:r>
        <w:rPr/>
        <w:t>by these words which He hath revealed: “The day when the Summoner shall summon to a stern business.”</w:t>
      </w:r>
      <w:r>
        <w:rPr>
          <w:rStyle w:val="FootnoteCharacters"/>
          <w:rStyle w:val="FootnoteAnchor"/>
        </w:rPr>
        <w:footnoteReference w:id="181"/>
      </w:r>
      <w:r>
        <w:rPr/>
        <w:t xml:space="preserve"> </w:t>
      </w:r>
    </w:p>
    <w:p>
      <w:pPr>
        <w:pStyle w:val="NormalWeb"/>
        <w:jc w:val="both"/>
        <w:rPr/>
      </w:pPr>
      <w:r>
        <w:rPr/>
        <w:t xml:space="preserve">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Qur’án, and the recognized traditions, which are all indicative of a new Faith, a new Law, and a new Revelation, this generation still waiteth in expectation of beholding the promised One who should uphold the Law of the Muḥammadan Dispensation. The Jews and the </w:t>
      </w:r>
      <w:bookmarkStart w:id="242" w:name="Page_240"/>
      <w:bookmarkEnd w:id="242"/>
      <w:r>
        <w:rPr/>
        <w:t xml:space="preserve">Christians in like manner uphold the same contention. </w:t>
      </w:r>
    </w:p>
    <w:p>
      <w:pPr>
        <w:pStyle w:val="NormalWeb"/>
        <w:jc w:val="both"/>
        <w:rPr/>
      </w:pPr>
      <w:r>
        <w:rPr/>
        <w:t>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Zíyárat:</w:t>
      </w:r>
      <w:r>
        <w:rPr>
          <w:rStyle w:val="FootnoteCharacters"/>
          <w:rStyle w:val="FootnoteAnchor"/>
        </w:rPr>
        <w:footnoteReference w:id="182"/>
      </w:r>
      <w:r>
        <w:rPr/>
        <w:t xml:space="preserve"> “Peace be upon the Truth made new.” Abú-‘Abdi’lláh, questioned concerning the character of the Mihdí, answered saying: “He will perform that which Muḥammad, the Messenger of God, hath performed, and will demolish whatever hath been before Him even as the Messenger of God hath demolished the ways of those that preceded Him.” </w:t>
      </w:r>
    </w:p>
    <w:p>
      <w:pPr>
        <w:pStyle w:val="NormalWeb"/>
        <w:jc w:val="both"/>
        <w:rPr/>
      </w:pPr>
      <w:r>
        <w:rPr/>
        <w:t xml:space="preserve">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w:t>
      </w:r>
      <w:bookmarkStart w:id="243" w:name="Page_241"/>
      <w:bookmarkEnd w:id="243"/>
      <w:r>
        <w:rPr/>
        <w:t>of mankind be not changed, the futility of God’s universal Manifestations would be apparent. In the “Aválím,” an authoritative and well-known book, it is recorded: “A Youth from Baní-Há</w:t>
      </w:r>
      <w:r>
        <w:rPr>
          <w:u w:val="single"/>
        </w:rPr>
        <w:t>sh</w:t>
      </w:r>
      <w:r>
        <w:rPr/>
        <w:t>im shall be made manifest, Who will reveal a new Book and promulgate a new law;” then follow these words: “Most of His enemies will be the divines.” In another passage, it is related of Ṣádiq, son of Muḥammad, that he spoke the following: “There shall appear a Youth from Baní-Há</w:t>
      </w:r>
      <w:r>
        <w:rPr>
          <w:u w:val="single"/>
        </w:rPr>
        <w:t>sh</w:t>
      </w:r>
      <w:r>
        <w:rPr/>
        <w:t>im, Who will bid the people plight fealty unto Him. His Book will be a new Book, unto which He shall summon the people to pledge their faith. Stern is His Revelation unto the Arab. If ye hear about Him, hasten unto Him.” How well have they followed the directions of the Imáms of the Faith and Lamps of certitude! Although it is clearly stated: “Were ye to hear that a Youth from Baní-Há</w:t>
      </w:r>
      <w:r>
        <w:rPr>
          <w:u w:val="single"/>
        </w:rPr>
        <w:t>sh</w:t>
      </w:r>
      <w:r>
        <w:rPr/>
        <w:t>im hath appeared, summoning the people unto a new and Divine Book, and to new and Divine laws, hasten unto Him,” yet have they all declared that Lord of being an infidel, and pronounced Him a heretic. They hastened not unto that Há</w:t>
      </w:r>
      <w:r>
        <w:rPr>
          <w:u w:val="single"/>
        </w:rPr>
        <w:t>sh</w:t>
      </w:r>
      <w:r>
        <w:rPr/>
        <w:t xml:space="preserve">imite Light, that divine Manifestation, except with drawn swords, and hearts filled with malice. Moreover, observe how explicitly the enmity </w:t>
      </w:r>
      <w:bookmarkStart w:id="244" w:name="Page_242"/>
      <w:bookmarkEnd w:id="244"/>
      <w:r>
        <w:rPr/>
        <w:t xml:space="preserve">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Imáms of the Faith and of the resplendent lights. No such thing hath been provided by our inviolable Law.” Even so in this day such worthless statements have been and are being made by these poor mortals. </w:t>
      </w:r>
    </w:p>
    <w:p>
      <w:pPr>
        <w:pStyle w:val="NormalWeb"/>
        <w:jc w:val="both"/>
        <w:rPr/>
      </w:pPr>
      <w:r>
        <w:rPr/>
        <w:t>And now, consider this other tradition, and observe how all these things have been foretold. In “Arbá’in” it is recorded: “Out of Baní-Há</w:t>
      </w:r>
      <w:r>
        <w:rPr>
          <w:u w:val="single"/>
        </w:rPr>
        <w:t>sh</w:t>
      </w:r>
      <w:r>
        <w:rPr/>
        <w:t xml:space="preserve">im there shall come forth a Youth Who shall reveal new laws. He shall summon the people unto Him, but none will heed His call. Most of His enemies will be the divines. His bidding they will not obey, </w:t>
      </w:r>
      <w:bookmarkStart w:id="245" w:name="Page_243"/>
      <w:bookmarkEnd w:id="245"/>
      <w:r>
        <w:rPr/>
        <w:t xml:space="preserve">but will protest saying: ‘This is contrary to that which hath been handed down unto us by the Imáms of the Faith.’” In this day, all are repeating these very same words, utterly unaware that He is established upon the throne of “He doeth whatsoever He willeth,” and abideth upon the seat of “He ordaineth whatsoever He pleaseth.” </w:t>
      </w:r>
    </w:p>
    <w:p>
      <w:pPr>
        <w:pStyle w:val="NormalWeb"/>
        <w:jc w:val="both"/>
        <w:rPr/>
      </w:pPr>
      <w:r>
        <w:rPr/>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“Biháru’l-Anvar,” the “Aválím,” and the “Yanbú’” of Ṣádiq, son of Muḥammad, that he spoke these words: “Knowledge is twenty and seven letters. All that the Prophets have revealed are two letters thereof. No man thus far hath known more than these two letters. But when the Qá’im shall arise, He will cause the remaining twenty and five letters to be made manifest.” Consider; He hath declared Knowledge to consist of twenty and seven </w:t>
      </w:r>
      <w:bookmarkStart w:id="246" w:name="Page_244"/>
      <w:bookmarkEnd w:id="246"/>
      <w:r>
        <w:rPr/>
        <w:t>letters, and regarded all the Prophets, from Adam even unto the “Seal,” as Expounders of only two letters thereof and of having been sent down with these two letters.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 even further from the path!”</w:t>
      </w:r>
      <w:r>
        <w:rPr>
          <w:rStyle w:val="FootnoteCharacters"/>
          <w:rStyle w:val="FootnoteAnchor"/>
        </w:rPr>
        <w:footnoteReference w:id="183"/>
      </w:r>
      <w:r>
        <w:rPr/>
        <w:t xml:space="preserve"> </w:t>
      </w:r>
    </w:p>
    <w:p>
      <w:pPr>
        <w:pStyle w:val="NormalWeb"/>
        <w:jc w:val="both"/>
        <w:rPr/>
      </w:pPr>
      <w:r>
        <w:rPr/>
        <w:t xml:space="preserve">How, We wonder, do they explain the aforementioned tradition, a tradition which, in unmistakable terms, foreshadoweth the revelation of </w:t>
      </w:r>
      <w:bookmarkStart w:id="247" w:name="Page_245"/>
      <w:bookmarkEnd w:id="247"/>
      <w:r>
        <w:rPr/>
        <w:t xml:space="preserve">things inscrutable, and the occurrence of new and wondrous events in His day? Such marvellous happenings kindle so great a strife amongst the people, that all the divines and doctors sentence Him and His companions to death, and all the peoples of the earth arise to oppose Him. Even as it hath been recorded in the “Káfí,” in the tradition of Jabír, in the “Tablet of Fátimih,” concerning the character of the Qá’im: “He shall manifest the perfection of Moses, the splendour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Qá’im should reveal the law and ordinances of a former Dispensation, why </w:t>
      </w:r>
      <w:bookmarkStart w:id="248" w:name="Page_246"/>
      <w:bookmarkEnd w:id="248"/>
      <w:r>
        <w:rPr/>
        <w:t xml:space="preserve">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favour? </w:t>
      </w:r>
    </w:p>
    <w:p>
      <w:pPr>
        <w:pStyle w:val="NormalWeb"/>
        <w:jc w:val="both"/>
        <w:rPr/>
      </w:pPr>
      <w:r>
        <w:rPr/>
        <w:t>Moreover, observe how these things that have come to pass, and the acts which have been perpetrated, have all been mentioned in former traditions. Even as it hath been recorded in the “Rawdíy-i-Káfí,” concerning “Zawrá.” In the “Rawdíy-i-Káfí” it is related of Mu’áviyih, son of Vahháb, that Abú-‘Abdi’lláh hath spoken: “Knowest thou Zawrá?” I said: “May my life be a sacrifice unto thee! They say it is Ba</w:t>
      </w:r>
      <w:r>
        <w:rPr>
          <w:u w:val="single"/>
        </w:rPr>
        <w:t>gh</w:t>
      </w:r>
      <w:r>
        <w:rPr/>
        <w:t>dád.” “Nay,” he answered. And then added: “Hast thou entered the city of Rayy?”,</w:t>
      </w:r>
      <w:r>
        <w:rPr>
          <w:rStyle w:val="FootnoteCharacters"/>
          <w:rStyle w:val="FootnoteAnchor"/>
        </w:rPr>
        <w:footnoteReference w:id="184"/>
      </w:r>
      <w:r>
        <w:rPr/>
        <w:t xml:space="preserve"> to which I made reply: “Yea, I have entered it.” Whereupon, He enquired: “Didst thou visit the cattle-market?” “Yea,” I answered. He said: “Hast thou seen the black mountain on the right hand side of the road? The same is Zawrá. There shall eighty men, of the children of certain ones, be slain, all of whom </w:t>
      </w:r>
      <w:bookmarkStart w:id="249" w:name="Page_247"/>
      <w:bookmarkEnd w:id="249"/>
      <w:r>
        <w:rPr/>
        <w:t xml:space="preserve">are worthy to be called caliphs.” “Who will slay them?” I asked. He made reply: “The children of Persia!” </w:t>
      </w:r>
    </w:p>
    <w:p>
      <w:pPr>
        <w:pStyle w:val="NormalWeb"/>
        <w:jc w:val="both"/>
        <w:rPr/>
      </w:pPr>
      <w:r>
        <w:rPr/>
        <w:t xml:space="preserve">Such is the condition and fate of His companions which in former days hath been foretold. And now observe how, according to this tradition, Zawrá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grovelling, worm-like men pause to meditate upon these traditions, all of which are 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Ṣádiq, son of Muḥammad, hath said: “The religious doctors of that age shall be the most wicked of the divines beneath the shadow of </w:t>
      </w:r>
      <w:bookmarkStart w:id="250" w:name="Page_248"/>
      <w:bookmarkEnd w:id="250"/>
      <w:r>
        <w:rPr/>
        <w:t xml:space="preserve">heaven. Out of them hath mischief proceeded, and unto them it shall return.” </w:t>
      </w:r>
    </w:p>
    <w:p>
      <w:pPr>
        <w:pStyle w:val="NormalWeb"/>
        <w:jc w:val="both"/>
        <w:rPr/>
      </w:pPr>
      <w:r>
        <w:rPr/>
        <w:t>We entreat the learned men of the Bayán not to follow in such ways, not to inflict, at the time of Musta</w:t>
      </w:r>
      <w:r>
        <w:rPr>
          <w:u w:val="single"/>
        </w:rPr>
        <w:t>gh</w:t>
      </w:r>
      <w:r>
        <w:rPr/>
        <w:t>á</w:t>
      </w:r>
      <w:r>
        <w:rPr>
          <w:u w:val="single"/>
        </w:rPr>
        <w:t>th</w:t>
      </w:r>
      <w:r>
        <w:rPr/>
        <w:t xml:space="preserve">,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w:t>
      </w:r>
      <w:bookmarkStart w:id="251" w:name="Page_249"/>
      <w:bookmarkEnd w:id="251"/>
      <w:r>
        <w:rPr/>
        <w:t xml:space="preserve">to submit, who will arise to assail the very root of the divine Tree, and endeavour to the uttermost of his power to resist and oppose Him. Such is the way of the people! </w:t>
      </w:r>
    </w:p>
    <w:p>
      <w:pPr>
        <w:pStyle w:val="NormalWeb"/>
        <w:jc w:val="both"/>
        <w:rPr/>
      </w:pPr>
      <w:r>
        <w:rPr/>
        <w:t xml:space="preserve">We fain would hope that the people of the Bayán will be enlightened, will soar in the realm of the spirit and abide therein, will discern the Truth, and recognize with the eye of insight dissembling falsehood. In these days, however, such odours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nor did We seek preference over any soul. To everyone We have been a most kindly companion, a most forbearing and affectionate friend. In the company of the poor We </w:t>
      </w:r>
      <w:bookmarkStart w:id="252" w:name="Page_250"/>
      <w:bookmarkEnd w:id="252"/>
      <w:r>
        <w:rPr/>
        <w:t xml:space="preserve">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 </w:t>
      </w:r>
    </w:p>
    <w:p>
      <w:pPr>
        <w:pStyle w:val="NormalWeb"/>
        <w:jc w:val="both"/>
        <w:rPr/>
      </w:pPr>
      <w:r>
        <w:rPr/>
        <w:t xml:space="preserve">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w:t>
      </w:r>
      <w:bookmarkStart w:id="253" w:name="Page_251"/>
      <w:bookmarkEnd w:id="253"/>
      <w:r>
        <w:rPr/>
        <w:t xml:space="preserve">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 </w:t>
      </w:r>
    </w:p>
    <w:p>
      <w:pPr>
        <w:pStyle w:val="NormalWeb"/>
        <w:jc w:val="both"/>
        <w:rPr/>
      </w:pPr>
      <w:r>
        <w:rPr/>
        <w:t xml:space="preserve">What pen can recount the things We beheld upon Our return! Two years have elapsed during </w:t>
      </w:r>
      <w:bookmarkStart w:id="254" w:name="Page_252"/>
      <w:bookmarkEnd w:id="254"/>
      <w:r>
        <w:rPr/>
        <w:t xml:space="preserve">which Our enemies have ceaselessly and assiduously contrived to exterminate Us, whereunto all witness. Nevertheless, none amongst the faithful hath risen to render Us any assistance, nor did any one feel inclined to help in Our deliverance. Nay, instead of assisting Us, what showers of continuous sorrows, their words and deeds have caused to rain upon Our soul! Amidst them all, We stand, life in hand, wholly resigned to His will; that perchance, through God’s loving 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 </w:t>
      </w:r>
    </w:p>
    <w:p>
      <w:pPr>
        <w:pStyle w:val="NormalWeb"/>
        <w:jc w:val="both"/>
        <w:rPr/>
      </w:pPr>
      <w:r>
        <w:rPr/>
        <w:t xml:space="preserve">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w:t>
      </w:r>
      <w:bookmarkStart w:id="255" w:name="Page_253"/>
      <w:bookmarkEnd w:id="255"/>
      <w:r>
        <w:rPr/>
        <w:t xml:space="preserve">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 </w:t>
      </w:r>
    </w:p>
    <w:p>
      <w:pPr>
        <w:pStyle w:val="NormalWeb"/>
        <w:jc w:val="both"/>
        <w:rPr/>
      </w:pPr>
      <w:r>
        <w:rPr/>
        <w:t xml:space="preserve">Consider, that even the year in which that Quintessence of Light is to be made manifest hath been specifically recorded in the traditions, yet they still remain unmindful, nor do they for one moment cease to pursue their selfish desires. According to the tradition, Mufaddál asked Ṣádiq saying: “What of the sign of His manifestation, O my master?” He made reply: “In the year sixty, </w:t>
      </w:r>
      <w:bookmarkStart w:id="256" w:name="Page_254"/>
      <w:bookmarkEnd w:id="256"/>
      <w:r>
        <w:rPr/>
        <w:t xml:space="preserve">His Cause shall be made manifest, and His Name shall be proclaimed.” </w:t>
      </w:r>
    </w:p>
    <w:p>
      <w:pPr>
        <w:pStyle w:val="NormalWeb"/>
        <w:jc w:val="both"/>
        <w:rPr/>
      </w:pPr>
      <w:r>
        <w:rPr/>
        <w:t xml:space="preserve">How strange! Notwithstanding these explicit and manifest references these people have shunned the Truth. For instance, mention of the sorrows, the imprisonment and afflictions inflicted upon that Essence of divine virtue hath been made in the former traditions. In the “Bihár” it is recorded: “In our Qá’im there shall be four signs from four Prophets, Moses, Jesus, Joseph, and Muḥammad. The sign from Moses, is fear and expectation; from Jesus, that which was spoken of Him; from Joseph, imprisonment and dissimulation; from Muḥammad, the revelation of a Book similar to the Qur’án.”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 </w:t>
      </w:r>
    </w:p>
    <w:p>
      <w:pPr>
        <w:pStyle w:val="NormalWeb"/>
        <w:jc w:val="both"/>
        <w:rPr/>
      </w:pPr>
      <w:r>
        <w:rPr/>
        <w:t xml:space="preserve">It is evident unto thee that the Birds of Heaven and Doves of Eternity speak a twofold language. One language, the outward language, is devoid of </w:t>
      </w:r>
      <w:bookmarkStart w:id="257" w:name="Page_255"/>
      <w:bookmarkEnd w:id="257"/>
      <w:r>
        <w:rPr/>
        <w:t xml:space="preserve">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Ṣádiq, son of Muḥammad, spoken: “God verily will test them and sift them.” This is the divine standard, this is the Touchstone of God, wherewith He proveth His servants. None apprehendeth the meaning of these utterances except them whose hearts are assured, whose souls have found favour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Qá’im shall arise, He shall reveal unto men all that which remaineth.” He also saith: “We speak one word, and by it we intend one and seventy meanings; each one of these meanings we can explain.” </w:t>
      </w:r>
      <w:bookmarkStart w:id="258" w:name="Page_256"/>
      <w:bookmarkEnd w:id="258"/>
    </w:p>
    <w:p>
      <w:pPr>
        <w:pStyle w:val="NormalWeb"/>
        <w:jc w:val="both"/>
        <w:rPr/>
      </w:pPr>
      <w:r>
        <w:rPr/>
        <w:t xml:space="preserve">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Imáms of the Faith is not known by this people, as evidenced by the traditions themselves. The people, therefore, must not allow such utterances to deprive them of the divine bounties, but should rather seek enlightenment from them who are the recognized Expounders thereof, so that the hidden mysteries may be unravelled, and be made manifest unto them. </w:t>
      </w:r>
    </w:p>
    <w:p>
      <w:pPr>
        <w:pStyle w:val="NormalWeb"/>
        <w:jc w:val="both"/>
        <w:rPr/>
      </w:pPr>
      <w:r>
        <w:rPr/>
        <w:t xml:space="preserve">We perceive none, however, amongst the 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w:t>
      </w:r>
      <w:bookmarkStart w:id="259" w:name="Page_257"/>
      <w:bookmarkEnd w:id="259"/>
      <w:r>
        <w:rPr/>
        <w:t xml:space="preserve">denied Him, and such will it be unto them that have rejected His signs. </w:t>
      </w:r>
    </w:p>
    <w:p>
      <w:pPr>
        <w:pStyle w:val="NormalWeb"/>
        <w:jc w:val="both"/>
        <w:rPr/>
      </w:pPr>
      <w:r>
        <w:rPr/>
        <w:t>We conclude Our argument with His words—exalted is He—“And whoso shall withdraw from the remembrance of the Merciful, We will chain a Satan unto him, and he shall be his fast companion.”</w:t>
      </w:r>
      <w:r>
        <w:rPr>
          <w:rStyle w:val="FootnoteCharacters"/>
          <w:rStyle w:val="FootnoteAnchor"/>
        </w:rPr>
        <w:footnoteReference w:id="185"/>
      </w:r>
      <w:r>
        <w:rPr/>
        <w:t xml:space="preserve"> “And whoso turneth away from My remembrance, truly his shall be a life of misery.”</w:t>
      </w:r>
      <w:r>
        <w:rPr>
          <w:rStyle w:val="FootnoteCharacters"/>
          <w:rStyle w:val="FootnoteAnchor"/>
        </w:rPr>
        <w:footnoteReference w:id="186"/>
      </w:r>
      <w:r>
        <w:rPr/>
        <w:t xml:space="preserve"> </w:t>
      </w:r>
    </w:p>
    <w:p>
      <w:pPr>
        <w:pStyle w:val="NormalWeb"/>
        <w:jc w:val="both"/>
        <w:rPr/>
      </w:pPr>
      <w:r>
        <w:rPr/>
        <w:t xml:space="preserve">Thus hath it been revealed aforetime, were ye to comprehend. </w:t>
      </w:r>
    </w:p>
    <w:p>
      <w:pPr>
        <w:pStyle w:val="NormalWeb"/>
        <w:jc w:val="both"/>
        <w:rPr/>
      </w:pPr>
      <w:r>
        <w:rPr/>
        <w:t>Revealed by the “Bá’” and the “Há.”</w:t>
      </w:r>
      <w:r>
        <w:rPr>
          <w:rStyle w:val="FootnoteCharacters"/>
          <w:rStyle w:val="FootnoteAnchor"/>
        </w:rPr>
        <w:footnoteReference w:id="187"/>
      </w:r>
      <w:r>
        <w:rPr/>
        <w:t xml:space="preserve"> </w:t>
      </w:r>
    </w:p>
    <w:p>
      <w:pPr>
        <w:pStyle w:val="NormalWeb"/>
        <w:jc w:val="both"/>
        <w:rPr/>
      </w:pPr>
      <w:r>
        <w:rPr/>
        <w:t xml:space="preserve">Peace be upon him that inclineth his ear unto the melody of the Mystic Bird calling from the Sadratu’l-Muntahá! </w:t>
      </w:r>
    </w:p>
    <w:p>
      <w:pPr>
        <w:pStyle w:val="NormalWeb"/>
        <w:jc w:val="both"/>
        <w:rPr/>
      </w:pPr>
      <w:bookmarkStart w:id="260" w:name="Paragraph_0"/>
      <w:bookmarkEnd w:id="260"/>
      <w:r>
        <w:rPr/>
        <w:t xml:space="preserve">Glorified be our Lord, the Most High! </w:t>
      </w:r>
    </w:p>
    <w:p>
      <w:pPr>
        <w:pStyle w:val="Center"/>
        <w:jc w:val="both"/>
        <w:rPr/>
      </w:pPr>
      <w:r>
        <w:rPr/>
        <w:t>END</w:t>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Qur’án 36:30.</w:t>
      </w:r>
    </w:p>
  </w:footnote>
  <w:footnote w:id="3">
    <w:p>
      <w:pPr>
        <w:pStyle w:val="Footnote"/>
        <w:rPr/>
      </w:pPr>
      <w:r>
        <w:rPr>
          <w:rStyle w:val="FootnoteCharacters"/>
        </w:rPr>
        <w:footnoteRef/>
      </w:r>
      <w:r>
        <w:rPr/>
        <w:tab/>
        <w:t>Qur’án 40:5.</w:t>
      </w:r>
    </w:p>
  </w:footnote>
  <w:footnote w:id="4">
    <w:p>
      <w:pPr>
        <w:pStyle w:val="Footnote"/>
        <w:rPr/>
      </w:pPr>
      <w:r>
        <w:rPr>
          <w:rStyle w:val="FootnoteCharacters"/>
        </w:rPr>
        <w:footnoteRef/>
      </w:r>
      <w:r>
        <w:rPr/>
        <w:tab/>
        <w:t>Qur’án 11:38.</w:t>
      </w:r>
    </w:p>
  </w:footnote>
  <w:footnote w:id="5">
    <w:p>
      <w:pPr>
        <w:pStyle w:val="Footnote"/>
        <w:rPr/>
      </w:pPr>
      <w:r>
        <w:rPr>
          <w:rStyle w:val="FootnoteCharacters"/>
        </w:rPr>
        <w:footnoteRef/>
      </w:r>
      <w:r>
        <w:rPr/>
        <w:tab/>
        <w:t>Qur’án 71:26.</w:t>
      </w:r>
    </w:p>
  </w:footnote>
  <w:footnote w:id="6">
    <w:p>
      <w:pPr>
        <w:pStyle w:val="Footnote"/>
        <w:rPr/>
      </w:pPr>
      <w:r>
        <w:rPr>
          <w:rStyle w:val="FootnoteCharacters"/>
        </w:rPr>
        <w:footnoteRef/>
      </w:r>
      <w:r>
        <w:rPr/>
        <w:tab/>
        <w:t>Qur’án 29:2.</w:t>
      </w:r>
    </w:p>
  </w:footnote>
  <w:footnote w:id="7">
    <w:p>
      <w:pPr>
        <w:pStyle w:val="Footnote"/>
        <w:rPr/>
      </w:pPr>
      <w:r>
        <w:rPr>
          <w:rStyle w:val="FootnoteCharacters"/>
        </w:rPr>
        <w:footnoteRef/>
      </w:r>
      <w:r>
        <w:rPr/>
        <w:tab/>
        <w:t>Qur’án 35:39.</w:t>
      </w:r>
    </w:p>
  </w:footnote>
  <w:footnote w:id="8">
    <w:p>
      <w:pPr>
        <w:pStyle w:val="Footnote"/>
        <w:rPr/>
      </w:pPr>
      <w:r>
        <w:rPr>
          <w:rStyle w:val="FootnoteCharacters"/>
        </w:rPr>
        <w:footnoteRef/>
      </w:r>
      <w:r>
        <w:rPr/>
        <w:tab/>
        <w:t>Qur’án 11:61, 62.</w:t>
      </w:r>
    </w:p>
  </w:footnote>
  <w:footnote w:id="9">
    <w:p>
      <w:pPr>
        <w:pStyle w:val="Footnote"/>
        <w:rPr/>
      </w:pPr>
      <w:r>
        <w:rPr>
          <w:rStyle w:val="FootnoteCharacters"/>
        </w:rPr>
        <w:footnoteRef/>
      </w:r>
      <w:r>
        <w:rPr/>
        <w:tab/>
        <w:t>Abraham.</w:t>
      </w:r>
    </w:p>
  </w:footnote>
  <w:footnote w:id="10">
    <w:p>
      <w:pPr>
        <w:pStyle w:val="Footnote"/>
        <w:rPr/>
      </w:pPr>
      <w:r>
        <w:rPr>
          <w:rStyle w:val="FootnoteCharacters"/>
        </w:rPr>
        <w:footnoteRef/>
      </w:r>
      <w:r>
        <w:rPr/>
        <w:tab/>
        <w:t>Qur’án 40:28.</w:t>
      </w:r>
    </w:p>
  </w:footnote>
  <w:footnote w:id="11">
    <w:p>
      <w:pPr>
        <w:pStyle w:val="Footnote"/>
        <w:rPr/>
      </w:pPr>
      <w:r>
        <w:rPr>
          <w:rStyle w:val="FootnoteCharacters"/>
        </w:rPr>
        <w:footnoteRef/>
      </w:r>
      <w:r>
        <w:rPr/>
        <w:tab/>
        <w:t>Qur’án 11:21.</w:t>
      </w:r>
    </w:p>
  </w:footnote>
  <w:footnote w:id="12">
    <w:p>
      <w:pPr>
        <w:pStyle w:val="Footnote"/>
        <w:rPr/>
      </w:pPr>
      <w:r>
        <w:rPr>
          <w:rStyle w:val="FootnoteCharacters"/>
        </w:rPr>
        <w:footnoteRef/>
      </w:r>
      <w:r>
        <w:rPr/>
        <w:tab/>
        <w:t>Qur’án 2:87.</w:t>
      </w:r>
    </w:p>
  </w:footnote>
  <w:footnote w:id="13">
    <w:p>
      <w:pPr>
        <w:pStyle w:val="Footnote"/>
        <w:rPr/>
      </w:pPr>
      <w:r>
        <w:rPr>
          <w:rStyle w:val="FootnoteCharacters"/>
        </w:rPr>
        <w:footnoteRef/>
      </w:r>
      <w:r>
        <w:rPr/>
        <w:tab/>
        <w:t>Qur’án 3:70.</w:t>
      </w:r>
    </w:p>
  </w:footnote>
  <w:footnote w:id="14">
    <w:p>
      <w:pPr>
        <w:pStyle w:val="Footnote"/>
        <w:rPr/>
      </w:pPr>
      <w:r>
        <w:rPr>
          <w:rStyle w:val="FootnoteCharacters"/>
        </w:rPr>
        <w:footnoteRef/>
      </w:r>
      <w:r>
        <w:rPr/>
        <w:tab/>
        <w:t>Qur’án 3:71.</w:t>
      </w:r>
    </w:p>
  </w:footnote>
  <w:footnote w:id="15">
    <w:p>
      <w:pPr>
        <w:pStyle w:val="Footnote"/>
        <w:rPr/>
      </w:pPr>
      <w:r>
        <w:rPr>
          <w:rStyle w:val="FootnoteCharacters"/>
        </w:rPr>
        <w:footnoteRef/>
      </w:r>
      <w:r>
        <w:rPr/>
        <w:tab/>
        <w:t>Qur’án 3:99.</w:t>
      </w:r>
    </w:p>
  </w:footnote>
  <w:footnote w:id="16">
    <w:p>
      <w:pPr>
        <w:pStyle w:val="Footnote"/>
        <w:rPr/>
      </w:pPr>
      <w:r>
        <w:rPr>
          <w:rStyle w:val="FootnoteCharacters"/>
        </w:rPr>
        <w:footnoteRef/>
      </w:r>
      <w:r>
        <w:rPr/>
        <w:tab/>
        <w:t>Qur’án 3:7.</w:t>
      </w:r>
    </w:p>
  </w:footnote>
  <w:footnote w:id="17">
    <w:p>
      <w:pPr>
        <w:pStyle w:val="Footnote"/>
        <w:rPr/>
      </w:pPr>
      <w:r>
        <w:rPr>
          <w:rStyle w:val="FootnoteCharacters"/>
        </w:rPr>
        <w:footnoteRef/>
      </w:r>
      <w:r>
        <w:rPr/>
        <w:tab/>
        <w:t>Qur’án 76:9.</w:t>
      </w:r>
    </w:p>
  </w:footnote>
  <w:footnote w:id="18">
    <w:p>
      <w:pPr>
        <w:pStyle w:val="Footnote"/>
        <w:rPr/>
      </w:pPr>
      <w:r>
        <w:rPr>
          <w:rStyle w:val="FootnoteCharacters"/>
        </w:rPr>
        <w:footnoteRef/>
      </w:r>
      <w:r>
        <w:rPr/>
        <w:tab/>
        <w:t>Qur’án 5:117.</w:t>
      </w:r>
    </w:p>
  </w:footnote>
  <w:footnote w:id="19">
    <w:p>
      <w:pPr>
        <w:pStyle w:val="Footnote"/>
        <w:rPr/>
      </w:pPr>
      <w:r>
        <w:rPr>
          <w:rStyle w:val="FootnoteCharacters"/>
        </w:rPr>
        <w:footnoteRef/>
      </w:r>
      <w:r>
        <w:rPr/>
        <w:tab/>
        <w:t>Qur’án 14:24.</w:t>
      </w:r>
    </w:p>
  </w:footnote>
  <w:footnote w:id="20">
    <w:p>
      <w:pPr>
        <w:pStyle w:val="Footnote"/>
        <w:rPr/>
      </w:pPr>
      <w:r>
        <w:rPr>
          <w:rStyle w:val="FootnoteCharacters"/>
        </w:rPr>
        <w:footnoteRef/>
      </w:r>
      <w:r>
        <w:rPr/>
        <w:tab/>
        <w:t>The Greek word used (Thlipsis) has two meanings: pressure and oppression.</w:t>
      </w:r>
    </w:p>
  </w:footnote>
  <w:footnote w:id="21">
    <w:p>
      <w:pPr>
        <w:pStyle w:val="Footnote"/>
        <w:rPr/>
      </w:pPr>
      <w:r>
        <w:rPr>
          <w:rStyle w:val="FootnoteCharacters"/>
        </w:rPr>
        <w:footnoteRef/>
      </w:r>
      <w:r>
        <w:rPr/>
        <w:tab/>
        <w:t>Matthew 24:29–31.</w:t>
      </w:r>
    </w:p>
  </w:footnote>
  <w:footnote w:id="22">
    <w:p>
      <w:pPr>
        <w:pStyle w:val="Footnote"/>
        <w:rPr/>
      </w:pPr>
      <w:r>
        <w:rPr>
          <w:rStyle w:val="FootnoteCharacters"/>
        </w:rPr>
        <w:footnoteRef/>
      </w:r>
      <w:r>
        <w:rPr/>
        <w:tab/>
        <w:t>The passage is quoted by Bahá’u’lláh in Arabic and interpreted in Persian.</w:t>
      </w:r>
    </w:p>
  </w:footnote>
  <w:footnote w:id="23">
    <w:p>
      <w:pPr>
        <w:pStyle w:val="Footnote"/>
        <w:rPr/>
      </w:pPr>
      <w:r>
        <w:rPr>
          <w:rStyle w:val="FootnoteCharacters"/>
        </w:rPr>
        <w:footnoteRef/>
      </w:r>
      <w:r>
        <w:rPr/>
        <w:tab/>
        <w:t>Luke 21:33.</w:t>
      </w:r>
    </w:p>
  </w:footnote>
  <w:footnote w:id="24">
    <w:p>
      <w:pPr>
        <w:pStyle w:val="Footnote"/>
        <w:rPr/>
      </w:pPr>
      <w:r>
        <w:rPr>
          <w:rStyle w:val="FootnoteCharacters"/>
        </w:rPr>
        <w:footnoteRef/>
      </w:r>
      <w:r>
        <w:rPr/>
        <w:tab/>
        <w:t>“</w:t>
      </w:r>
      <w:r>
        <w:rPr/>
        <w:t>Lamentation” attributed to the Twelfth Imám.</w:t>
      </w:r>
    </w:p>
  </w:footnote>
  <w:footnote w:id="25">
    <w:p>
      <w:pPr>
        <w:pStyle w:val="Footnote"/>
        <w:rPr/>
      </w:pPr>
      <w:r>
        <w:rPr>
          <w:rStyle w:val="FootnoteCharacters"/>
        </w:rPr>
        <w:footnoteRef/>
      </w:r>
      <w:r>
        <w:rPr/>
        <w:tab/>
        <w:t>Qur’án 55:5.</w:t>
      </w:r>
    </w:p>
  </w:footnote>
  <w:footnote w:id="26">
    <w:p>
      <w:pPr>
        <w:pStyle w:val="Footnote"/>
        <w:rPr/>
      </w:pPr>
      <w:r>
        <w:rPr>
          <w:rStyle w:val="FootnoteCharacters"/>
        </w:rPr>
        <w:footnoteRef/>
      </w:r>
      <w:r>
        <w:rPr/>
        <w:tab/>
        <w:t>Qur’án 67:2.</w:t>
      </w:r>
    </w:p>
  </w:footnote>
  <w:footnote w:id="27">
    <w:p>
      <w:pPr>
        <w:pStyle w:val="Footnote"/>
        <w:rPr/>
      </w:pPr>
      <w:r>
        <w:rPr>
          <w:rStyle w:val="FootnoteCharacters"/>
        </w:rPr>
        <w:footnoteRef/>
      </w:r>
      <w:r>
        <w:rPr/>
        <w:tab/>
        <w:t>Qur’án 76:5.</w:t>
      </w:r>
    </w:p>
  </w:footnote>
  <w:footnote w:id="28">
    <w:p>
      <w:pPr>
        <w:pStyle w:val="Footnote"/>
        <w:rPr/>
      </w:pPr>
      <w:r>
        <w:rPr>
          <w:rStyle w:val="FootnoteCharacters"/>
        </w:rPr>
        <w:footnoteRef/>
      </w:r>
      <w:r>
        <w:rPr/>
        <w:tab/>
        <w:t>Qur’án 6:91.</w:t>
      </w:r>
    </w:p>
  </w:footnote>
  <w:footnote w:id="29">
    <w:p>
      <w:pPr>
        <w:pStyle w:val="Footnote"/>
        <w:rPr/>
      </w:pPr>
      <w:r>
        <w:rPr>
          <w:rStyle w:val="FootnoteCharacters"/>
        </w:rPr>
        <w:footnoteRef/>
      </w:r>
      <w:r>
        <w:rPr/>
        <w:tab/>
        <w:t>Qur’án 41:30.</w:t>
      </w:r>
    </w:p>
  </w:footnote>
  <w:footnote w:id="30">
    <w:p>
      <w:pPr>
        <w:pStyle w:val="Footnote"/>
        <w:rPr/>
      </w:pPr>
      <w:r>
        <w:rPr>
          <w:rStyle w:val="FootnoteCharacters"/>
        </w:rPr>
        <w:footnoteRef/>
      </w:r>
      <w:r>
        <w:rPr/>
        <w:tab/>
        <w:t>Qur’án 70:40.</w:t>
      </w:r>
    </w:p>
  </w:footnote>
  <w:footnote w:id="31">
    <w:p>
      <w:pPr>
        <w:pStyle w:val="Footnote"/>
        <w:rPr/>
      </w:pPr>
      <w:r>
        <w:rPr>
          <w:rStyle w:val="FootnoteCharacters"/>
        </w:rPr>
        <w:footnoteRef/>
      </w:r>
      <w:r>
        <w:rPr/>
        <w:tab/>
        <w:t>Qur’án 82:1.</w:t>
      </w:r>
    </w:p>
  </w:footnote>
  <w:footnote w:id="32">
    <w:p>
      <w:pPr>
        <w:pStyle w:val="Footnote"/>
        <w:rPr/>
      </w:pPr>
      <w:r>
        <w:rPr>
          <w:rStyle w:val="FootnoteCharacters"/>
        </w:rPr>
        <w:footnoteRef/>
      </w:r>
      <w:r>
        <w:rPr/>
        <w:tab/>
        <w:t>Qur’án 14:48.</w:t>
      </w:r>
    </w:p>
  </w:footnote>
  <w:footnote w:id="33">
    <w:p>
      <w:pPr>
        <w:pStyle w:val="Footnote"/>
        <w:rPr/>
      </w:pPr>
      <w:r>
        <w:rPr>
          <w:rStyle w:val="FootnoteCharacters"/>
        </w:rPr>
        <w:footnoteRef/>
      </w:r>
      <w:r>
        <w:rPr/>
        <w:tab/>
        <w:t>Qur’án 39:67.</w:t>
      </w:r>
    </w:p>
  </w:footnote>
  <w:footnote w:id="34">
    <w:p>
      <w:pPr>
        <w:pStyle w:val="Footnote"/>
        <w:rPr/>
      </w:pPr>
      <w:r>
        <w:rPr>
          <w:rStyle w:val="FootnoteCharacters"/>
        </w:rPr>
        <w:footnoteRef/>
      </w:r>
      <w:r>
        <w:rPr/>
        <w:tab/>
        <w:t>The direction toward which the face must be turned when praying.</w:t>
      </w:r>
    </w:p>
  </w:footnote>
  <w:footnote w:id="35">
    <w:p>
      <w:pPr>
        <w:pStyle w:val="Footnote"/>
        <w:rPr/>
      </w:pPr>
      <w:r>
        <w:rPr>
          <w:rStyle w:val="FootnoteCharacters"/>
        </w:rPr>
        <w:footnoteRef/>
      </w:r>
      <w:r>
        <w:rPr/>
        <w:tab/>
        <w:t>Mecca.</w:t>
      </w:r>
    </w:p>
  </w:footnote>
  <w:footnote w:id="36">
    <w:p>
      <w:pPr>
        <w:pStyle w:val="Footnote"/>
        <w:rPr/>
      </w:pPr>
      <w:r>
        <w:rPr>
          <w:rStyle w:val="FootnoteCharacters"/>
        </w:rPr>
        <w:footnoteRef/>
      </w:r>
      <w:r>
        <w:rPr/>
        <w:tab/>
        <w:t>Medina.</w:t>
      </w:r>
    </w:p>
  </w:footnote>
  <w:footnote w:id="37">
    <w:p>
      <w:pPr>
        <w:pStyle w:val="Footnote"/>
        <w:rPr/>
      </w:pPr>
      <w:r>
        <w:rPr>
          <w:rStyle w:val="FootnoteCharacters"/>
        </w:rPr>
        <w:footnoteRef/>
      </w:r>
      <w:r>
        <w:rPr/>
        <w:tab/>
        <w:t>Qur’án 2:144.</w:t>
      </w:r>
    </w:p>
  </w:footnote>
  <w:footnote w:id="38">
    <w:p>
      <w:pPr>
        <w:pStyle w:val="Footnote"/>
        <w:rPr/>
      </w:pPr>
      <w:r>
        <w:rPr>
          <w:rStyle w:val="FootnoteCharacters"/>
        </w:rPr>
        <w:footnoteRef/>
      </w:r>
      <w:r>
        <w:rPr/>
        <w:tab/>
        <w:t>Prostrations.</w:t>
      </w:r>
    </w:p>
  </w:footnote>
  <w:footnote w:id="39">
    <w:p>
      <w:pPr>
        <w:pStyle w:val="Footnote"/>
        <w:rPr/>
      </w:pPr>
      <w:r>
        <w:rPr>
          <w:rStyle w:val="FootnoteCharacters"/>
        </w:rPr>
        <w:footnoteRef/>
      </w:r>
      <w:r>
        <w:rPr/>
        <w:tab/>
        <w:t>At Mecca.</w:t>
      </w:r>
    </w:p>
  </w:footnote>
  <w:footnote w:id="40">
    <w:p>
      <w:pPr>
        <w:pStyle w:val="Footnote"/>
        <w:rPr/>
      </w:pPr>
      <w:r>
        <w:rPr>
          <w:rStyle w:val="FootnoteCharacters"/>
        </w:rPr>
        <w:footnoteRef/>
      </w:r>
      <w:r>
        <w:rPr/>
        <w:tab/>
        <w:t>Qur’án 2:149.</w:t>
      </w:r>
    </w:p>
  </w:footnote>
  <w:footnote w:id="41">
    <w:p>
      <w:pPr>
        <w:pStyle w:val="Footnote"/>
        <w:rPr/>
      </w:pPr>
      <w:r>
        <w:rPr>
          <w:rStyle w:val="FootnoteCharacters"/>
        </w:rPr>
        <w:footnoteRef/>
      </w:r>
      <w:r>
        <w:rPr/>
        <w:tab/>
        <w:t>Qur’án 2:115.</w:t>
      </w:r>
    </w:p>
  </w:footnote>
  <w:footnote w:id="42">
    <w:p>
      <w:pPr>
        <w:pStyle w:val="Footnote"/>
        <w:rPr/>
      </w:pPr>
      <w:r>
        <w:rPr>
          <w:rStyle w:val="FootnoteCharacters"/>
        </w:rPr>
        <w:footnoteRef/>
      </w:r>
      <w:r>
        <w:rPr/>
        <w:tab/>
        <w:t>Qur’án 2:143.</w:t>
      </w:r>
    </w:p>
  </w:footnote>
  <w:footnote w:id="43">
    <w:p>
      <w:pPr>
        <w:pStyle w:val="Footnote"/>
        <w:rPr/>
      </w:pPr>
      <w:r>
        <w:rPr>
          <w:rStyle w:val="FootnoteCharacters"/>
        </w:rPr>
        <w:footnoteRef/>
      </w:r>
      <w:r>
        <w:rPr/>
        <w:tab/>
        <w:t>Qur’án 74:50.</w:t>
      </w:r>
    </w:p>
  </w:footnote>
  <w:footnote w:id="44">
    <w:p>
      <w:pPr>
        <w:pStyle w:val="Footnote"/>
        <w:rPr/>
      </w:pPr>
      <w:r>
        <w:rPr>
          <w:rStyle w:val="FootnoteCharacters"/>
        </w:rPr>
        <w:footnoteRef/>
      </w:r>
      <w:r>
        <w:rPr/>
        <w:tab/>
        <w:t>Qur’án 28:20.</w:t>
      </w:r>
    </w:p>
  </w:footnote>
  <w:footnote w:id="45">
    <w:p>
      <w:pPr>
        <w:pStyle w:val="Footnote"/>
        <w:rPr/>
      </w:pPr>
      <w:r>
        <w:rPr>
          <w:rStyle w:val="FootnoteCharacters"/>
        </w:rPr>
        <w:footnoteRef/>
      </w:r>
      <w:r>
        <w:rPr/>
        <w:tab/>
        <w:t>Qur’án 24:35.</w:t>
      </w:r>
    </w:p>
  </w:footnote>
  <w:footnote w:id="46">
    <w:p>
      <w:pPr>
        <w:pStyle w:val="Footnote"/>
        <w:rPr/>
      </w:pPr>
      <w:r>
        <w:rPr>
          <w:rStyle w:val="FootnoteCharacters"/>
        </w:rPr>
        <w:footnoteRef/>
      </w:r>
      <w:r>
        <w:rPr/>
        <w:tab/>
        <w:t>Qur’án 26:19.</w:t>
      </w:r>
    </w:p>
  </w:footnote>
  <w:footnote w:id="47">
    <w:p>
      <w:pPr>
        <w:pStyle w:val="Footnote"/>
        <w:rPr/>
      </w:pPr>
      <w:r>
        <w:rPr>
          <w:rStyle w:val="FootnoteCharacters"/>
        </w:rPr>
        <w:footnoteRef/>
      </w:r>
      <w:r>
        <w:rPr/>
        <w:tab/>
        <w:t>Qur’án 19:22.</w:t>
      </w:r>
    </w:p>
  </w:footnote>
  <w:footnote w:id="48">
    <w:p>
      <w:pPr>
        <w:pStyle w:val="Footnote"/>
        <w:rPr/>
      </w:pPr>
      <w:r>
        <w:rPr>
          <w:rStyle w:val="FootnoteCharacters"/>
        </w:rPr>
        <w:footnoteRef/>
      </w:r>
      <w:r>
        <w:rPr/>
        <w:tab/>
        <w:t>Qur’án 19:28.</w:t>
      </w:r>
    </w:p>
  </w:footnote>
  <w:footnote w:id="49">
    <w:p>
      <w:pPr>
        <w:pStyle w:val="Footnote"/>
        <w:rPr/>
      </w:pPr>
      <w:r>
        <w:rPr>
          <w:rStyle w:val="FootnoteCharacters"/>
        </w:rPr>
        <w:footnoteRef/>
      </w:r>
      <w:r>
        <w:rPr/>
        <w:tab/>
        <w:t>Matthew 2:2.</w:t>
      </w:r>
    </w:p>
  </w:footnote>
  <w:footnote w:id="50">
    <w:p>
      <w:pPr>
        <w:pStyle w:val="Footnote"/>
        <w:rPr/>
      </w:pPr>
      <w:r>
        <w:rPr>
          <w:rStyle w:val="FootnoteCharacters"/>
        </w:rPr>
        <w:footnoteRef/>
      </w:r>
      <w:r>
        <w:rPr/>
        <w:tab/>
        <w:t>Qur’án 3:39.</w:t>
      </w:r>
    </w:p>
  </w:footnote>
  <w:footnote w:id="51">
    <w:p>
      <w:pPr>
        <w:pStyle w:val="Footnote"/>
        <w:rPr/>
      </w:pPr>
      <w:r>
        <w:rPr>
          <w:rStyle w:val="FootnoteCharacters"/>
        </w:rPr>
        <w:footnoteRef/>
      </w:r>
      <w:r>
        <w:rPr/>
        <w:tab/>
        <w:t>Matthew 3:1–2.</w:t>
      </w:r>
    </w:p>
  </w:footnote>
  <w:footnote w:id="52">
    <w:p>
      <w:pPr>
        <w:pStyle w:val="Footnote"/>
        <w:rPr/>
      </w:pPr>
      <w:r>
        <w:rPr>
          <w:rStyle w:val="FootnoteCharacters"/>
        </w:rPr>
        <w:footnoteRef/>
      </w:r>
      <w:r>
        <w:rPr>
          <w:u w:val="single"/>
        </w:rPr>
        <w:tab/>
        <w:t>Sh</w:t>
      </w:r>
      <w:r>
        <w:rPr/>
        <w:t>ay</w:t>
      </w:r>
      <w:r>
        <w:rPr>
          <w:u w:val="single"/>
        </w:rPr>
        <w:t>kh</w:t>
      </w:r>
      <w:r>
        <w:rPr/>
        <w:t xml:space="preserve"> Aḥmad-i-Ahsá’í and Siyyid Kázim-i-Ra</w:t>
      </w:r>
      <w:r>
        <w:rPr>
          <w:u w:val="single"/>
        </w:rPr>
        <w:t>sh</w:t>
      </w:r>
      <w:r>
        <w:rPr/>
        <w:t>tí.</w:t>
      </w:r>
    </w:p>
  </w:footnote>
  <w:footnote w:id="53">
    <w:p>
      <w:pPr>
        <w:pStyle w:val="Footnote"/>
        <w:rPr/>
      </w:pPr>
      <w:r>
        <w:rPr>
          <w:rStyle w:val="FootnoteCharacters"/>
        </w:rPr>
        <w:footnoteRef/>
      </w:r>
      <w:r>
        <w:rPr/>
        <w:tab/>
        <w:t>Qur’án 55:29.</w:t>
      </w:r>
    </w:p>
  </w:footnote>
  <w:footnote w:id="54">
    <w:p>
      <w:pPr>
        <w:pStyle w:val="Footnote"/>
        <w:rPr/>
      </w:pPr>
      <w:r>
        <w:rPr>
          <w:rStyle w:val="FootnoteCharacters"/>
        </w:rPr>
        <w:footnoteRef/>
      </w:r>
      <w:r>
        <w:rPr/>
        <w:tab/>
        <w:t>Qur’án 51:22.</w:t>
      </w:r>
    </w:p>
  </w:footnote>
  <w:footnote w:id="55">
    <w:p>
      <w:pPr>
        <w:pStyle w:val="Footnote"/>
        <w:rPr/>
      </w:pPr>
      <w:r>
        <w:rPr>
          <w:rStyle w:val="FootnoteCharacters"/>
        </w:rPr>
        <w:footnoteRef/>
      </w:r>
      <w:r>
        <w:rPr/>
        <w:tab/>
        <w:t>Qur’án 2:282.</w:t>
      </w:r>
    </w:p>
  </w:footnote>
  <w:footnote w:id="56">
    <w:p>
      <w:pPr>
        <w:pStyle w:val="Footnote"/>
        <w:rPr/>
      </w:pPr>
      <w:r>
        <w:rPr>
          <w:rStyle w:val="FootnoteCharacters"/>
        </w:rPr>
        <w:footnoteRef/>
      </w:r>
      <w:r>
        <w:rPr/>
        <w:tab/>
        <w:t>Qur’án 55:56.</w:t>
      </w:r>
    </w:p>
  </w:footnote>
  <w:footnote w:id="57">
    <w:p>
      <w:pPr>
        <w:pStyle w:val="Footnote"/>
        <w:rPr/>
      </w:pPr>
      <w:r>
        <w:rPr>
          <w:rStyle w:val="FootnoteCharacters"/>
        </w:rPr>
        <w:footnoteRef/>
      </w:r>
      <w:r>
        <w:rPr/>
        <w:tab/>
        <w:t>Qur’án 2:87.</w:t>
      </w:r>
    </w:p>
  </w:footnote>
  <w:footnote w:id="58">
    <w:p>
      <w:pPr>
        <w:pStyle w:val="Footnote"/>
        <w:rPr/>
      </w:pPr>
      <w:r>
        <w:rPr>
          <w:rStyle w:val="FootnoteCharacters"/>
        </w:rPr>
        <w:footnoteRef/>
      </w:r>
      <w:r>
        <w:rPr/>
        <w:tab/>
        <w:t>Qur’án 25:25.</w:t>
      </w:r>
    </w:p>
  </w:footnote>
  <w:footnote w:id="59">
    <w:p>
      <w:pPr>
        <w:pStyle w:val="Footnote"/>
        <w:rPr/>
      </w:pPr>
      <w:r>
        <w:rPr>
          <w:rStyle w:val="FootnoteCharacters"/>
        </w:rPr>
        <w:footnoteRef/>
      </w:r>
      <w:r>
        <w:rPr/>
        <w:tab/>
        <w:t>Qur’án 25:7.</w:t>
      </w:r>
    </w:p>
  </w:footnote>
  <w:footnote w:id="60">
    <w:p>
      <w:pPr>
        <w:pStyle w:val="Footnote"/>
        <w:rPr/>
      </w:pPr>
      <w:r>
        <w:rPr>
          <w:rStyle w:val="FootnoteCharacters"/>
        </w:rPr>
        <w:footnoteRef/>
      </w:r>
      <w:r>
        <w:rPr/>
        <w:tab/>
        <w:t>Qur’án 2:210.</w:t>
      </w:r>
    </w:p>
  </w:footnote>
  <w:footnote w:id="61">
    <w:p>
      <w:pPr>
        <w:pStyle w:val="Footnote"/>
        <w:rPr/>
      </w:pPr>
      <w:r>
        <w:rPr>
          <w:rStyle w:val="FootnoteCharacters"/>
        </w:rPr>
        <w:footnoteRef/>
      </w:r>
      <w:r>
        <w:rPr/>
        <w:tab/>
        <w:t>Qur’án 44:10.</w:t>
      </w:r>
    </w:p>
  </w:footnote>
  <w:footnote w:id="62">
    <w:p>
      <w:pPr>
        <w:pStyle w:val="Footnote"/>
        <w:rPr/>
      </w:pPr>
      <w:r>
        <w:rPr>
          <w:rStyle w:val="FootnoteCharacters"/>
        </w:rPr>
        <w:footnoteRef/>
      </w:r>
      <w:r>
        <w:rPr/>
        <w:tab/>
        <w:t>Qur’án 3:119.</w:t>
      </w:r>
    </w:p>
  </w:footnote>
  <w:footnote w:id="63">
    <w:p>
      <w:pPr>
        <w:pStyle w:val="Footnote"/>
        <w:rPr/>
      </w:pPr>
      <w:r>
        <w:rPr>
          <w:rStyle w:val="FootnoteCharacters"/>
        </w:rPr>
        <w:footnoteRef/>
      </w:r>
      <w:r>
        <w:rPr/>
        <w:tab/>
        <w:t xml:space="preserve">The sixth Imám of the </w:t>
      </w:r>
      <w:r>
        <w:rPr>
          <w:u w:val="single"/>
        </w:rPr>
        <w:t>Sh</w:t>
      </w:r>
      <w:r>
        <w:rPr/>
        <w:t>í’ihs.</w:t>
      </w:r>
    </w:p>
  </w:footnote>
  <w:footnote w:id="64">
    <w:p>
      <w:pPr>
        <w:pStyle w:val="Footnote"/>
        <w:rPr/>
      </w:pPr>
      <w:r>
        <w:rPr>
          <w:rStyle w:val="FootnoteCharacters"/>
        </w:rPr>
        <w:footnoteRef/>
      </w:r>
      <w:r>
        <w:rPr/>
        <w:tab/>
        <w:t>Qur’án 25:7.</w:t>
      </w:r>
    </w:p>
  </w:footnote>
  <w:footnote w:id="65">
    <w:p>
      <w:pPr>
        <w:pStyle w:val="Footnote"/>
        <w:rPr/>
      </w:pPr>
      <w:r>
        <w:rPr>
          <w:rStyle w:val="FootnoteCharacters"/>
        </w:rPr>
        <w:footnoteRef/>
      </w:r>
      <w:r>
        <w:rPr/>
        <w:tab/>
        <w:t>Qur’án 4:45.</w:t>
      </w:r>
    </w:p>
  </w:footnote>
  <w:footnote w:id="66">
    <w:p>
      <w:pPr>
        <w:pStyle w:val="Footnote"/>
        <w:rPr/>
      </w:pPr>
      <w:r>
        <w:rPr>
          <w:rStyle w:val="FootnoteCharacters"/>
        </w:rPr>
        <w:footnoteRef/>
      </w:r>
      <w:r>
        <w:rPr/>
        <w:tab/>
        <w:t>Qur’án 2:75.</w:t>
      </w:r>
    </w:p>
  </w:footnote>
  <w:footnote w:id="67">
    <w:p>
      <w:pPr>
        <w:pStyle w:val="Footnote"/>
        <w:rPr/>
      </w:pPr>
      <w:r>
        <w:rPr>
          <w:rStyle w:val="FootnoteCharacters"/>
        </w:rPr>
        <w:footnoteRef/>
      </w:r>
      <w:r>
        <w:rPr/>
        <w:tab/>
        <w:t>Qur’án 2:79.</w:t>
      </w:r>
    </w:p>
  </w:footnote>
  <w:footnote w:id="68">
    <w:p>
      <w:pPr>
        <w:pStyle w:val="Footnote"/>
        <w:rPr/>
      </w:pPr>
      <w:r>
        <w:rPr>
          <w:rStyle w:val="FootnoteCharacters"/>
        </w:rPr>
        <w:footnoteRef/>
      </w:r>
      <w:r>
        <w:rPr/>
        <w:tab/>
        <w:t>Qur’án 24:35.</w:t>
      </w:r>
    </w:p>
  </w:footnote>
  <w:footnote w:id="69">
    <w:p>
      <w:pPr>
        <w:pStyle w:val="Footnote"/>
        <w:rPr/>
      </w:pPr>
      <w:r>
        <w:rPr>
          <w:rStyle w:val="FootnoteCharacters"/>
        </w:rPr>
        <w:footnoteRef/>
      </w:r>
      <w:r>
        <w:rPr/>
        <w:tab/>
        <w:t>Qur’án 9:33.</w:t>
      </w:r>
    </w:p>
  </w:footnote>
  <w:footnote w:id="70">
    <w:p>
      <w:pPr>
        <w:pStyle w:val="Footnote"/>
        <w:rPr/>
      </w:pPr>
      <w:r>
        <w:rPr>
          <w:rStyle w:val="FootnoteCharacters"/>
        </w:rPr>
        <w:footnoteRef/>
      </w:r>
      <w:r>
        <w:rPr/>
        <w:tab/>
        <w:t>Qur’án 29:51.</w:t>
      </w:r>
    </w:p>
  </w:footnote>
  <w:footnote w:id="71">
    <w:p>
      <w:pPr>
        <w:pStyle w:val="Footnote"/>
        <w:rPr/>
      </w:pPr>
      <w:r>
        <w:rPr>
          <w:rStyle w:val="FootnoteCharacters"/>
        </w:rPr>
        <w:footnoteRef/>
      </w:r>
      <w:r>
        <w:rPr/>
        <w:tab/>
        <w:t>Qur’án 2:176.</w:t>
      </w:r>
    </w:p>
  </w:footnote>
  <w:footnote w:id="72">
    <w:p>
      <w:pPr>
        <w:pStyle w:val="Footnote"/>
        <w:rPr/>
      </w:pPr>
      <w:r>
        <w:rPr>
          <w:rStyle w:val="FootnoteCharacters"/>
        </w:rPr>
        <w:footnoteRef/>
      </w:r>
      <w:r>
        <w:rPr/>
        <w:tab/>
        <w:t>Qur’án 6:103.</w:t>
      </w:r>
    </w:p>
  </w:footnote>
  <w:footnote w:id="73">
    <w:p>
      <w:pPr>
        <w:pStyle w:val="Footnote"/>
        <w:rPr/>
      </w:pPr>
      <w:r>
        <w:rPr>
          <w:rStyle w:val="FootnoteCharacters"/>
        </w:rPr>
        <w:footnoteRef/>
      </w:r>
      <w:r>
        <w:rPr/>
        <w:tab/>
        <w:t>Qur’án 3:28.</w:t>
      </w:r>
    </w:p>
  </w:footnote>
  <w:footnote w:id="74">
    <w:p>
      <w:pPr>
        <w:pStyle w:val="Footnote"/>
        <w:rPr/>
      </w:pPr>
      <w:r>
        <w:rPr>
          <w:rStyle w:val="FootnoteCharacters"/>
        </w:rPr>
        <w:footnoteRef/>
      </w:r>
      <w:r>
        <w:rPr/>
        <w:tab/>
        <w:t>Qur’án 41:53.</w:t>
      </w:r>
    </w:p>
  </w:footnote>
  <w:footnote w:id="75">
    <w:p>
      <w:pPr>
        <w:pStyle w:val="Footnote"/>
        <w:rPr/>
      </w:pPr>
      <w:r>
        <w:rPr>
          <w:rStyle w:val="FootnoteCharacters"/>
        </w:rPr>
        <w:footnoteRef/>
      </w:r>
      <w:r>
        <w:rPr/>
        <w:tab/>
        <w:t>Qur’án 51:21.</w:t>
      </w:r>
    </w:p>
  </w:footnote>
  <w:footnote w:id="76">
    <w:p>
      <w:pPr>
        <w:pStyle w:val="Footnote"/>
        <w:rPr/>
      </w:pPr>
      <w:r>
        <w:rPr>
          <w:rStyle w:val="FootnoteCharacters"/>
        </w:rPr>
        <w:footnoteRef/>
      </w:r>
      <w:r>
        <w:rPr/>
        <w:tab/>
        <w:t>Qur’án 59:19.</w:t>
      </w:r>
    </w:p>
  </w:footnote>
  <w:footnote w:id="77">
    <w:p>
      <w:pPr>
        <w:pStyle w:val="Footnote"/>
        <w:rPr/>
      </w:pPr>
      <w:r>
        <w:rPr>
          <w:rStyle w:val="FootnoteCharacters"/>
        </w:rPr>
        <w:footnoteRef/>
      </w:r>
      <w:r>
        <w:rPr/>
        <w:tab/>
        <w:t>Qur’án 2:253.</w:t>
      </w:r>
    </w:p>
  </w:footnote>
  <w:footnote w:id="78">
    <w:p>
      <w:pPr>
        <w:pStyle w:val="Footnote"/>
        <w:rPr/>
      </w:pPr>
      <w:r>
        <w:rPr>
          <w:rStyle w:val="FootnoteCharacters"/>
        </w:rPr>
        <w:footnoteRef/>
      </w:r>
      <w:r>
        <w:rPr/>
        <w:tab/>
        <w:t>Qur’án 7:145.</w:t>
      </w:r>
    </w:p>
  </w:footnote>
  <w:footnote w:id="79">
    <w:p>
      <w:pPr>
        <w:pStyle w:val="Footnote"/>
        <w:rPr/>
      </w:pPr>
      <w:r>
        <w:rPr>
          <w:rStyle w:val="FootnoteCharacters"/>
        </w:rPr>
        <w:footnoteRef/>
      </w:r>
      <w:r>
        <w:rPr/>
        <w:tab/>
        <w:t>Qur’án 6:35.</w:t>
      </w:r>
    </w:p>
  </w:footnote>
  <w:footnote w:id="80">
    <w:p>
      <w:pPr>
        <w:pStyle w:val="Footnote"/>
        <w:rPr/>
      </w:pPr>
      <w:r>
        <w:rPr>
          <w:rStyle w:val="FootnoteCharacters"/>
        </w:rPr>
        <w:footnoteRef/>
      </w:r>
      <w:r>
        <w:rPr/>
        <w:tab/>
        <w:t>Isaiah 65:25.</w:t>
      </w:r>
    </w:p>
  </w:footnote>
  <w:footnote w:id="81">
    <w:p>
      <w:pPr>
        <w:pStyle w:val="Footnote"/>
        <w:rPr/>
      </w:pPr>
      <w:r>
        <w:rPr>
          <w:rStyle w:val="FootnoteCharacters"/>
        </w:rPr>
        <w:footnoteRef/>
      </w:r>
      <w:r>
        <w:rPr/>
        <w:tab/>
        <w:t>Qur’án 7:178.</w:t>
      </w:r>
    </w:p>
  </w:footnote>
  <w:footnote w:id="82">
    <w:p>
      <w:pPr>
        <w:pStyle w:val="Footnote"/>
        <w:rPr/>
      </w:pPr>
      <w:r>
        <w:rPr>
          <w:rStyle w:val="FootnoteCharacters"/>
        </w:rPr>
        <w:footnoteRef/>
      </w:r>
      <w:r>
        <w:rPr/>
        <w:tab/>
        <w:t>Qur’án 11:7.</w:t>
      </w:r>
    </w:p>
  </w:footnote>
  <w:footnote w:id="83">
    <w:p>
      <w:pPr>
        <w:pStyle w:val="Footnote"/>
        <w:rPr/>
      </w:pPr>
      <w:r>
        <w:rPr>
          <w:rStyle w:val="FootnoteCharacters"/>
        </w:rPr>
        <w:footnoteRef/>
      </w:r>
      <w:r>
        <w:rPr/>
        <w:tab/>
        <w:t>Qur’án 13:5.</w:t>
      </w:r>
    </w:p>
  </w:footnote>
  <w:footnote w:id="84">
    <w:p>
      <w:pPr>
        <w:pStyle w:val="Footnote"/>
        <w:rPr/>
      </w:pPr>
      <w:r>
        <w:rPr>
          <w:rStyle w:val="FootnoteCharacters"/>
        </w:rPr>
        <w:footnoteRef/>
      </w:r>
      <w:r>
        <w:rPr/>
        <w:tab/>
        <w:t>Qur’án 50:15.</w:t>
      </w:r>
    </w:p>
  </w:footnote>
  <w:footnote w:id="85">
    <w:p>
      <w:pPr>
        <w:pStyle w:val="Footnote"/>
        <w:rPr/>
      </w:pPr>
      <w:r>
        <w:rPr>
          <w:rStyle w:val="FootnoteCharacters"/>
        </w:rPr>
        <w:footnoteRef/>
      </w:r>
      <w:r>
        <w:rPr/>
        <w:tab/>
        <w:t>Qur’án 50:20.</w:t>
      </w:r>
    </w:p>
  </w:footnote>
  <w:footnote w:id="86">
    <w:p>
      <w:pPr>
        <w:pStyle w:val="Footnote"/>
        <w:rPr/>
      </w:pPr>
      <w:r>
        <w:rPr>
          <w:rStyle w:val="FootnoteCharacters"/>
        </w:rPr>
        <w:footnoteRef/>
      </w:r>
      <w:r>
        <w:rPr/>
        <w:tab/>
        <w:t>Qur’án 17:51.</w:t>
      </w:r>
    </w:p>
  </w:footnote>
  <w:footnote w:id="87">
    <w:p>
      <w:pPr>
        <w:pStyle w:val="Footnote"/>
        <w:rPr/>
      </w:pPr>
      <w:r>
        <w:rPr>
          <w:rStyle w:val="FootnoteCharacters"/>
        </w:rPr>
        <w:footnoteRef/>
      </w:r>
      <w:r>
        <w:rPr/>
        <w:tab/>
        <w:t>John 3:7.</w:t>
      </w:r>
    </w:p>
  </w:footnote>
  <w:footnote w:id="88">
    <w:p>
      <w:pPr>
        <w:pStyle w:val="Footnote"/>
        <w:rPr/>
      </w:pPr>
      <w:r>
        <w:rPr>
          <w:rStyle w:val="FootnoteCharacters"/>
        </w:rPr>
        <w:footnoteRef/>
      </w:r>
      <w:r>
        <w:rPr/>
        <w:tab/>
        <w:t>John 3:5–6.</w:t>
      </w:r>
    </w:p>
  </w:footnote>
  <w:footnote w:id="89">
    <w:p>
      <w:pPr>
        <w:pStyle w:val="Footnote"/>
        <w:rPr/>
      </w:pPr>
      <w:r>
        <w:rPr>
          <w:rStyle w:val="FootnoteCharacters"/>
        </w:rPr>
        <w:footnoteRef/>
      </w:r>
      <w:r>
        <w:rPr/>
        <w:tab/>
        <w:t>Qur’án 7:178.</w:t>
      </w:r>
    </w:p>
  </w:footnote>
  <w:footnote w:id="90">
    <w:p>
      <w:pPr>
        <w:pStyle w:val="Footnote"/>
        <w:rPr/>
      </w:pPr>
      <w:r>
        <w:rPr>
          <w:rStyle w:val="FootnoteCharacters"/>
        </w:rPr>
        <w:footnoteRef/>
      </w:r>
      <w:r>
        <w:rPr/>
        <w:tab/>
        <w:t>Luke 9:60.</w:t>
      </w:r>
    </w:p>
  </w:footnote>
  <w:footnote w:id="91">
    <w:p>
      <w:pPr>
        <w:pStyle w:val="Footnote"/>
        <w:rPr/>
      </w:pPr>
      <w:r>
        <w:rPr>
          <w:rStyle w:val="FootnoteCharacters"/>
        </w:rPr>
        <w:footnoteRef/>
      </w:r>
      <w:r>
        <w:rPr/>
        <w:tab/>
        <w:t>Title of the uncle of Muḥammad.</w:t>
      </w:r>
    </w:p>
  </w:footnote>
  <w:footnote w:id="92">
    <w:p>
      <w:pPr>
        <w:pStyle w:val="Footnote"/>
        <w:rPr/>
      </w:pPr>
      <w:r>
        <w:rPr>
          <w:rStyle w:val="FootnoteCharacters"/>
        </w:rPr>
        <w:footnoteRef/>
      </w:r>
      <w:r>
        <w:rPr/>
        <w:tab/>
        <w:t>Qur’án 6:122.</w:t>
      </w:r>
    </w:p>
  </w:footnote>
  <w:footnote w:id="93">
    <w:p>
      <w:pPr>
        <w:pStyle w:val="Footnote"/>
        <w:rPr/>
      </w:pPr>
      <w:r>
        <w:rPr>
          <w:rStyle w:val="FootnoteCharacters"/>
        </w:rPr>
        <w:footnoteRef/>
      </w:r>
      <w:r>
        <w:rPr/>
        <w:tab/>
        <w:t>Qur’án 37:173.</w:t>
      </w:r>
    </w:p>
  </w:footnote>
  <w:footnote w:id="94">
    <w:p>
      <w:pPr>
        <w:pStyle w:val="Footnote"/>
        <w:rPr/>
      </w:pPr>
      <w:r>
        <w:rPr>
          <w:rStyle w:val="FootnoteCharacters"/>
        </w:rPr>
        <w:footnoteRef/>
      </w:r>
      <w:r>
        <w:rPr/>
        <w:tab/>
        <w:t>Qur’án 9:33.</w:t>
      </w:r>
    </w:p>
  </w:footnote>
  <w:footnote w:id="95">
    <w:p>
      <w:pPr>
        <w:pStyle w:val="Footnote"/>
        <w:rPr/>
      </w:pPr>
      <w:r>
        <w:rPr>
          <w:rStyle w:val="FootnoteCharacters"/>
        </w:rPr>
        <w:footnoteRef/>
      </w:r>
      <w:r>
        <w:rPr/>
        <w:tab/>
        <w:t>Qur’án 11:18.</w:t>
      </w:r>
    </w:p>
  </w:footnote>
  <w:footnote w:id="96">
    <w:p>
      <w:pPr>
        <w:pStyle w:val="Footnote"/>
        <w:rPr/>
      </w:pPr>
      <w:r>
        <w:rPr>
          <w:rStyle w:val="FootnoteCharacters"/>
        </w:rPr>
        <w:footnoteRef/>
      </w:r>
      <w:r>
        <w:rPr/>
        <w:tab/>
        <w:t>Qur’án 35:15.</w:t>
      </w:r>
    </w:p>
  </w:footnote>
  <w:footnote w:id="97">
    <w:p>
      <w:pPr>
        <w:pStyle w:val="Footnote"/>
        <w:rPr/>
      </w:pPr>
      <w:r>
        <w:rPr>
          <w:rStyle w:val="FootnoteCharacters"/>
        </w:rPr>
        <w:footnoteRef/>
      </w:r>
      <w:r>
        <w:rPr/>
        <w:tab/>
        <w:t>Cf. Luke 5:18–26.</w:t>
      </w:r>
    </w:p>
  </w:footnote>
  <w:footnote w:id="98">
    <w:p>
      <w:pPr>
        <w:pStyle w:val="Footnote"/>
        <w:rPr/>
      </w:pPr>
      <w:r>
        <w:rPr>
          <w:rStyle w:val="FootnoteCharacters"/>
        </w:rPr>
        <w:footnoteRef/>
      </w:r>
      <w:r>
        <w:rPr/>
        <w:tab/>
        <w:t>Qur’án 6:91.</w:t>
      </w:r>
    </w:p>
  </w:footnote>
  <w:footnote w:id="99">
    <w:p>
      <w:pPr>
        <w:pStyle w:val="Footnote"/>
        <w:rPr/>
      </w:pPr>
      <w:r>
        <w:rPr>
          <w:rStyle w:val="FootnoteCharacters"/>
        </w:rPr>
        <w:footnoteRef/>
      </w:r>
      <w:r>
        <w:rPr/>
        <w:tab/>
        <w:t>Qur’án 15:72.</w:t>
      </w:r>
    </w:p>
  </w:footnote>
  <w:footnote w:id="100">
    <w:p>
      <w:pPr>
        <w:pStyle w:val="Footnote"/>
        <w:rPr/>
      </w:pPr>
      <w:r>
        <w:rPr>
          <w:rStyle w:val="FootnoteCharacters"/>
        </w:rPr>
        <w:footnoteRef/>
      </w:r>
      <w:r>
        <w:rPr/>
        <w:tab/>
        <w:t>Qur’án 5:64.</w:t>
      </w:r>
    </w:p>
  </w:footnote>
  <w:footnote w:id="101">
    <w:p>
      <w:pPr>
        <w:pStyle w:val="Footnote"/>
        <w:rPr/>
      </w:pPr>
      <w:r>
        <w:rPr>
          <w:rStyle w:val="FootnoteCharacters"/>
        </w:rPr>
        <w:footnoteRef/>
      </w:r>
      <w:r>
        <w:rPr/>
        <w:tab/>
        <w:t>Qur’án 48:10.</w:t>
      </w:r>
    </w:p>
  </w:footnote>
  <w:footnote w:id="102">
    <w:p>
      <w:pPr>
        <w:pStyle w:val="Footnote"/>
        <w:rPr/>
      </w:pPr>
      <w:r>
        <w:rPr>
          <w:rStyle w:val="FootnoteCharacters"/>
        </w:rPr>
        <w:footnoteRef/>
      </w:r>
      <w:r>
        <w:rPr/>
        <w:tab/>
        <w:t>Qur’án 29:23.</w:t>
      </w:r>
    </w:p>
  </w:footnote>
  <w:footnote w:id="103">
    <w:p>
      <w:pPr>
        <w:pStyle w:val="Footnote"/>
        <w:rPr/>
      </w:pPr>
      <w:r>
        <w:rPr>
          <w:rStyle w:val="FootnoteCharacters"/>
        </w:rPr>
        <w:footnoteRef/>
      </w:r>
      <w:r>
        <w:rPr/>
        <w:tab/>
        <w:t>Qur’án 2:46.</w:t>
      </w:r>
    </w:p>
  </w:footnote>
  <w:footnote w:id="104">
    <w:p>
      <w:pPr>
        <w:pStyle w:val="Footnote"/>
        <w:rPr/>
      </w:pPr>
      <w:r>
        <w:rPr>
          <w:rStyle w:val="FootnoteCharacters"/>
        </w:rPr>
        <w:footnoteRef/>
      </w:r>
      <w:r>
        <w:rPr/>
        <w:tab/>
        <w:t>Qur’án 2:249.</w:t>
      </w:r>
    </w:p>
  </w:footnote>
  <w:footnote w:id="105">
    <w:p>
      <w:pPr>
        <w:pStyle w:val="Footnote"/>
        <w:rPr/>
      </w:pPr>
      <w:r>
        <w:rPr>
          <w:rStyle w:val="FootnoteCharacters"/>
        </w:rPr>
        <w:footnoteRef/>
      </w:r>
      <w:r>
        <w:rPr/>
        <w:tab/>
        <w:t>Qur’án 18:111.</w:t>
      </w:r>
    </w:p>
  </w:footnote>
  <w:footnote w:id="106">
    <w:p>
      <w:pPr>
        <w:pStyle w:val="Footnote"/>
        <w:rPr/>
      </w:pPr>
      <w:r>
        <w:rPr>
          <w:rStyle w:val="FootnoteCharacters"/>
        </w:rPr>
        <w:footnoteRef/>
      </w:r>
      <w:r>
        <w:rPr/>
        <w:tab/>
        <w:t>Qur’án 13:2.</w:t>
      </w:r>
    </w:p>
  </w:footnote>
  <w:footnote w:id="107">
    <w:p>
      <w:pPr>
        <w:pStyle w:val="Footnote"/>
        <w:rPr/>
      </w:pPr>
      <w:r>
        <w:rPr>
          <w:rStyle w:val="FootnoteCharacters"/>
        </w:rPr>
        <w:footnoteRef/>
      </w:r>
      <w:r>
        <w:rPr/>
        <w:tab/>
        <w:t>Qur’án 17:44.</w:t>
      </w:r>
    </w:p>
  </w:footnote>
  <w:footnote w:id="108">
    <w:p>
      <w:pPr>
        <w:pStyle w:val="Footnote"/>
        <w:rPr/>
      </w:pPr>
      <w:r>
        <w:rPr>
          <w:rStyle w:val="FootnoteCharacters"/>
        </w:rPr>
        <w:footnoteRef/>
      </w:r>
      <w:r>
        <w:rPr/>
        <w:tab/>
        <w:t>Qur’án 78:29.</w:t>
      </w:r>
    </w:p>
  </w:footnote>
  <w:footnote w:id="109">
    <w:p>
      <w:pPr>
        <w:pStyle w:val="Footnote"/>
        <w:rPr/>
      </w:pPr>
      <w:r>
        <w:rPr>
          <w:rStyle w:val="FootnoteCharacters"/>
        </w:rPr>
        <w:footnoteRef/>
      </w:r>
      <w:r>
        <w:rPr/>
        <w:tab/>
        <w:t>Qur’án 57:3.</w:t>
      </w:r>
    </w:p>
  </w:footnote>
  <w:footnote w:id="110">
    <w:p>
      <w:pPr>
        <w:pStyle w:val="Footnote"/>
        <w:rPr/>
      </w:pPr>
      <w:r>
        <w:rPr>
          <w:rStyle w:val="FootnoteCharacters"/>
        </w:rPr>
        <w:footnoteRef/>
      </w:r>
      <w:r>
        <w:rPr/>
        <w:tab/>
        <w:t>Qur’án 2:210.</w:t>
      </w:r>
    </w:p>
  </w:footnote>
  <w:footnote w:id="111">
    <w:p>
      <w:pPr>
        <w:pStyle w:val="Footnote"/>
        <w:rPr/>
      </w:pPr>
      <w:r>
        <w:rPr>
          <w:rStyle w:val="FootnoteCharacters"/>
        </w:rPr>
        <w:footnoteRef/>
      </w:r>
      <w:r>
        <w:rPr/>
        <w:tab/>
        <w:t>Qur’án 28:5.</w:t>
      </w:r>
    </w:p>
  </w:footnote>
  <w:footnote w:id="112">
    <w:p>
      <w:pPr>
        <w:pStyle w:val="Footnote"/>
        <w:rPr/>
      </w:pPr>
      <w:r>
        <w:rPr>
          <w:rStyle w:val="FootnoteCharacters"/>
        </w:rPr>
        <w:footnoteRef/>
      </w:r>
      <w:r>
        <w:rPr/>
        <w:tab/>
        <w:t>Qur’án 13:41.</w:t>
      </w:r>
    </w:p>
  </w:footnote>
  <w:footnote w:id="113">
    <w:p>
      <w:pPr>
        <w:pStyle w:val="Footnote"/>
        <w:rPr/>
      </w:pPr>
      <w:r>
        <w:rPr>
          <w:rStyle w:val="FootnoteCharacters"/>
        </w:rPr>
        <w:footnoteRef/>
      </w:r>
      <w:r>
        <w:rPr/>
        <w:tab/>
        <w:t>Qur’án 3:183.</w:t>
      </w:r>
    </w:p>
  </w:footnote>
  <w:footnote w:id="114">
    <w:p>
      <w:pPr>
        <w:pStyle w:val="Footnote"/>
        <w:rPr/>
      </w:pPr>
      <w:r>
        <w:rPr>
          <w:rStyle w:val="FootnoteCharacters"/>
        </w:rPr>
        <w:footnoteRef/>
      </w:r>
      <w:r>
        <w:rPr/>
        <w:tab/>
        <w:t>Qur’án 3:182.</w:t>
      </w:r>
    </w:p>
  </w:footnote>
  <w:footnote w:id="115">
    <w:p>
      <w:pPr>
        <w:pStyle w:val="Footnote"/>
        <w:rPr/>
      </w:pPr>
      <w:r>
        <w:rPr>
          <w:rStyle w:val="FootnoteCharacters"/>
        </w:rPr>
        <w:footnoteRef/>
      </w:r>
      <w:r>
        <w:rPr/>
        <w:tab/>
        <w:t>Qur’án 2:89.</w:t>
      </w:r>
    </w:p>
  </w:footnote>
  <w:footnote w:id="116">
    <w:p>
      <w:pPr>
        <w:pStyle w:val="Footnote"/>
        <w:rPr/>
      </w:pPr>
      <w:r>
        <w:rPr>
          <w:rStyle w:val="FootnoteCharacters"/>
        </w:rPr>
        <w:footnoteRef/>
      </w:r>
      <w:r>
        <w:rPr/>
        <w:tab/>
        <w:t>Qur’án 2:285.</w:t>
      </w:r>
    </w:p>
  </w:footnote>
  <w:footnote w:id="117">
    <w:p>
      <w:pPr>
        <w:pStyle w:val="Footnote"/>
        <w:rPr/>
      </w:pPr>
      <w:r>
        <w:rPr>
          <w:rStyle w:val="FootnoteCharacters"/>
        </w:rPr>
        <w:footnoteRef/>
      </w:r>
      <w:r>
        <w:rPr/>
        <w:tab/>
        <w:t>Qur’án 54:50.</w:t>
      </w:r>
    </w:p>
  </w:footnote>
  <w:footnote w:id="118">
    <w:p>
      <w:pPr>
        <w:pStyle w:val="Footnote"/>
        <w:rPr/>
      </w:pPr>
      <w:r>
        <w:rPr>
          <w:rStyle w:val="FootnoteCharacters"/>
        </w:rPr>
        <w:footnoteRef/>
      </w:r>
      <w:r>
        <w:rPr/>
        <w:tab/>
        <w:t>Qur’án 43:22.</w:t>
      </w:r>
    </w:p>
  </w:footnote>
  <w:footnote w:id="119">
    <w:p>
      <w:pPr>
        <w:pStyle w:val="Footnote"/>
        <w:rPr/>
      </w:pPr>
      <w:r>
        <w:rPr>
          <w:rStyle w:val="FootnoteCharacters"/>
        </w:rPr>
        <w:footnoteRef/>
      </w:r>
      <w:r>
        <w:rPr/>
        <w:tab/>
        <w:t>The Báb.</w:t>
      </w:r>
    </w:p>
  </w:footnote>
  <w:footnote w:id="120">
    <w:p>
      <w:pPr>
        <w:pStyle w:val="Footnote"/>
        <w:rPr/>
      </w:pPr>
      <w:r>
        <w:rPr>
          <w:rStyle w:val="FootnoteCharacters"/>
        </w:rPr>
        <w:footnoteRef/>
      </w:r>
      <w:r>
        <w:rPr/>
        <w:tab/>
        <w:t>Qur’án 2:19.</w:t>
      </w:r>
    </w:p>
  </w:footnote>
  <w:footnote w:id="121">
    <w:p>
      <w:pPr>
        <w:pStyle w:val="Footnote"/>
        <w:rPr/>
      </w:pPr>
      <w:r>
        <w:rPr>
          <w:rStyle w:val="FootnoteCharacters"/>
        </w:rPr>
        <w:footnoteRef/>
      </w:r>
      <w:r>
        <w:rPr/>
        <w:tab/>
        <w:t>Qur’án 36:20.</w:t>
      </w:r>
    </w:p>
  </w:footnote>
  <w:footnote w:id="122">
    <w:p>
      <w:pPr>
        <w:pStyle w:val="Footnote"/>
        <w:rPr/>
      </w:pPr>
      <w:r>
        <w:rPr>
          <w:rStyle w:val="FootnoteCharacters"/>
        </w:rPr>
        <w:footnoteRef/>
      </w:r>
      <w:r>
        <w:rPr/>
        <w:tab/>
        <w:t>Imám ‘Alí.</w:t>
      </w:r>
    </w:p>
  </w:footnote>
  <w:footnote w:id="123">
    <w:p>
      <w:pPr>
        <w:pStyle w:val="Footnote"/>
        <w:rPr/>
      </w:pPr>
      <w:r>
        <w:rPr>
          <w:rStyle w:val="FootnoteCharacters"/>
        </w:rPr>
        <w:footnoteRef/>
      </w:r>
      <w:r>
        <w:rPr/>
        <w:tab/>
        <w:t>Qur’án 2:85.</w:t>
      </w:r>
    </w:p>
  </w:footnote>
  <w:footnote w:id="124">
    <w:p>
      <w:pPr>
        <w:pStyle w:val="Footnote"/>
        <w:rPr/>
      </w:pPr>
      <w:r>
        <w:rPr>
          <w:rStyle w:val="FootnoteCharacters"/>
        </w:rPr>
        <w:footnoteRef/>
      </w:r>
      <w:r>
        <w:rPr/>
        <w:tab/>
        <w:t>Qur’án 33:40.</w:t>
      </w:r>
    </w:p>
  </w:footnote>
  <w:footnote w:id="125">
    <w:p>
      <w:pPr>
        <w:pStyle w:val="Footnote"/>
        <w:rPr/>
      </w:pPr>
      <w:r>
        <w:rPr>
          <w:rStyle w:val="FootnoteCharacters"/>
        </w:rPr>
        <w:footnoteRef/>
      </w:r>
      <w:r>
        <w:rPr/>
        <w:tab/>
        <w:t>Qur’án 6:103.</w:t>
      </w:r>
    </w:p>
  </w:footnote>
  <w:footnote w:id="126">
    <w:p>
      <w:pPr>
        <w:pStyle w:val="Footnote"/>
        <w:rPr/>
      </w:pPr>
      <w:r>
        <w:rPr>
          <w:rStyle w:val="FootnoteCharacters"/>
        </w:rPr>
        <w:footnoteRef/>
      </w:r>
      <w:r>
        <w:rPr/>
        <w:tab/>
        <w:t>Qur’án 16:61.</w:t>
      </w:r>
    </w:p>
  </w:footnote>
  <w:footnote w:id="127">
    <w:p>
      <w:pPr>
        <w:pStyle w:val="Footnote"/>
        <w:rPr/>
      </w:pPr>
      <w:r>
        <w:rPr>
          <w:rStyle w:val="FootnoteCharacters"/>
        </w:rPr>
        <w:footnoteRef/>
      </w:r>
      <w:r>
        <w:rPr/>
        <w:tab/>
        <w:t>Qur’án 21:23.</w:t>
      </w:r>
    </w:p>
  </w:footnote>
  <w:footnote w:id="128">
    <w:p>
      <w:pPr>
        <w:pStyle w:val="Footnote"/>
        <w:rPr/>
      </w:pPr>
      <w:r>
        <w:rPr>
          <w:rStyle w:val="FootnoteCharacters"/>
        </w:rPr>
        <w:footnoteRef/>
      </w:r>
      <w:r>
        <w:rPr/>
        <w:tab/>
        <w:t>Qur’án 55:39.</w:t>
      </w:r>
    </w:p>
  </w:footnote>
  <w:footnote w:id="129">
    <w:p>
      <w:pPr>
        <w:pStyle w:val="Footnote"/>
        <w:rPr/>
      </w:pPr>
      <w:r>
        <w:rPr>
          <w:rStyle w:val="FootnoteCharacters"/>
        </w:rPr>
        <w:footnoteRef/>
      </w:r>
      <w:r>
        <w:rPr/>
        <w:tab/>
        <w:t>Qur’án 55:41.</w:t>
      </w:r>
    </w:p>
  </w:footnote>
  <w:footnote w:id="130">
    <w:p>
      <w:pPr>
        <w:pStyle w:val="Footnote"/>
        <w:rPr/>
      </w:pPr>
      <w:r>
        <w:rPr>
          <w:rStyle w:val="FootnoteCharacters"/>
        </w:rPr>
        <w:footnoteRef/>
      </w:r>
      <w:r>
        <w:rPr/>
        <w:tab/>
        <w:t>Ba</w:t>
      </w:r>
      <w:r>
        <w:rPr>
          <w:u w:val="single"/>
        </w:rPr>
        <w:t>gh</w:t>
      </w:r>
      <w:r>
        <w:rPr/>
        <w:t>dád.</w:t>
      </w:r>
    </w:p>
  </w:footnote>
  <w:footnote w:id="131">
    <w:p>
      <w:pPr>
        <w:pStyle w:val="Footnote"/>
        <w:rPr/>
      </w:pPr>
      <w:r>
        <w:rPr>
          <w:rStyle w:val="FootnoteCharacters"/>
        </w:rPr>
        <w:footnoteRef/>
      </w:r>
      <w:r>
        <w:rPr/>
        <w:tab/>
        <w:t>Qur’án 10:25.</w:t>
      </w:r>
    </w:p>
  </w:footnote>
  <w:footnote w:id="132">
    <w:p>
      <w:pPr>
        <w:pStyle w:val="Footnote"/>
        <w:rPr/>
      </w:pPr>
      <w:r>
        <w:rPr>
          <w:rStyle w:val="FootnoteCharacters"/>
        </w:rPr>
        <w:footnoteRef/>
      </w:r>
      <w:r>
        <w:rPr/>
        <w:tab/>
        <w:t>Qur’án 6:127.</w:t>
      </w:r>
    </w:p>
  </w:footnote>
  <w:footnote w:id="133">
    <w:p>
      <w:pPr>
        <w:pStyle w:val="Footnote"/>
        <w:rPr/>
      </w:pPr>
      <w:r>
        <w:rPr>
          <w:rStyle w:val="FootnoteCharacters"/>
        </w:rPr>
        <w:footnoteRef/>
      </w:r>
      <w:r>
        <w:rPr/>
        <w:tab/>
        <w:t>Qur’án 2:136.</w:t>
      </w:r>
    </w:p>
  </w:footnote>
  <w:footnote w:id="134">
    <w:p>
      <w:pPr>
        <w:pStyle w:val="Footnote"/>
        <w:rPr/>
      </w:pPr>
      <w:r>
        <w:rPr>
          <w:rStyle w:val="FootnoteCharacters"/>
        </w:rPr>
        <w:footnoteRef/>
      </w:r>
      <w:r>
        <w:rPr/>
        <w:tab/>
        <w:t>Qur’án 2:253.</w:t>
      </w:r>
    </w:p>
  </w:footnote>
  <w:footnote w:id="135">
    <w:p>
      <w:pPr>
        <w:pStyle w:val="Footnote"/>
        <w:rPr/>
      </w:pPr>
      <w:r>
        <w:rPr>
          <w:rStyle w:val="FootnoteCharacters"/>
        </w:rPr>
        <w:footnoteRef/>
      </w:r>
      <w:r>
        <w:rPr/>
        <w:tab/>
        <w:t>Qur’án 19:31.</w:t>
      </w:r>
    </w:p>
  </w:footnote>
  <w:footnote w:id="136">
    <w:p>
      <w:pPr>
        <w:pStyle w:val="Footnote"/>
        <w:rPr/>
      </w:pPr>
      <w:r>
        <w:rPr>
          <w:rStyle w:val="FootnoteCharacters"/>
        </w:rPr>
        <w:footnoteRef/>
      </w:r>
      <w:r>
        <w:rPr/>
        <w:tab/>
        <w:t>Qur’án 18:110.</w:t>
      </w:r>
    </w:p>
  </w:footnote>
  <w:footnote w:id="137">
    <w:p>
      <w:pPr>
        <w:pStyle w:val="Footnote"/>
        <w:rPr/>
      </w:pPr>
      <w:r>
        <w:rPr>
          <w:rStyle w:val="FootnoteCharacters"/>
        </w:rPr>
        <w:footnoteRef/>
      </w:r>
      <w:r>
        <w:rPr/>
        <w:tab/>
        <w:t>Qur’án 8:17.</w:t>
      </w:r>
    </w:p>
  </w:footnote>
  <w:footnote w:id="138">
    <w:p>
      <w:pPr>
        <w:pStyle w:val="Footnote"/>
        <w:rPr/>
      </w:pPr>
      <w:r>
        <w:rPr>
          <w:rStyle w:val="FootnoteCharacters"/>
        </w:rPr>
        <w:footnoteRef/>
      </w:r>
      <w:r>
        <w:rPr/>
        <w:tab/>
        <w:t>Qur’án 48:10.</w:t>
      </w:r>
    </w:p>
  </w:footnote>
  <w:footnote w:id="139">
    <w:p>
      <w:pPr>
        <w:pStyle w:val="Footnote"/>
        <w:rPr/>
      </w:pPr>
      <w:r>
        <w:rPr>
          <w:rStyle w:val="FootnoteCharacters"/>
        </w:rPr>
        <w:footnoteRef/>
      </w:r>
      <w:r>
        <w:rPr/>
        <w:tab/>
        <w:t>Qur’án 33:40.</w:t>
      </w:r>
    </w:p>
  </w:footnote>
  <w:footnote w:id="140">
    <w:p>
      <w:pPr>
        <w:pStyle w:val="Footnote"/>
        <w:rPr/>
      </w:pPr>
      <w:r>
        <w:rPr>
          <w:rStyle w:val="FootnoteCharacters"/>
        </w:rPr>
        <w:footnoteRef/>
      </w:r>
      <w:r>
        <w:rPr/>
        <w:tab/>
        <w:t>Qur’án 2:189.</w:t>
      </w:r>
    </w:p>
  </w:footnote>
  <w:footnote w:id="141">
    <w:p>
      <w:pPr>
        <w:pStyle w:val="Footnote"/>
        <w:rPr/>
      </w:pPr>
      <w:r>
        <w:rPr>
          <w:rStyle w:val="FootnoteCharacters"/>
        </w:rPr>
        <w:footnoteRef/>
      </w:r>
      <w:r>
        <w:rPr/>
        <w:tab/>
        <w:t>Qur’án 17:85.</w:t>
      </w:r>
    </w:p>
  </w:footnote>
  <w:footnote w:id="142">
    <w:p>
      <w:pPr>
        <w:pStyle w:val="Footnote"/>
        <w:rPr/>
      </w:pPr>
      <w:r>
        <w:rPr>
          <w:rStyle w:val="FootnoteCharacters"/>
        </w:rPr>
        <w:footnoteRef/>
      </w:r>
      <w:r>
        <w:rPr/>
        <w:tab/>
        <w:t xml:space="preserve">Ḥájí Mírzá Karím </w:t>
      </w:r>
      <w:r>
        <w:rPr>
          <w:u w:val="single"/>
        </w:rPr>
        <w:t>Kh</w:t>
      </w:r>
      <w:r>
        <w:rPr/>
        <w:t>án.</w:t>
      </w:r>
    </w:p>
  </w:footnote>
  <w:footnote w:id="143">
    <w:p>
      <w:pPr>
        <w:pStyle w:val="Footnote"/>
        <w:rPr/>
      </w:pPr>
      <w:r>
        <w:rPr>
          <w:rStyle w:val="FootnoteCharacters"/>
        </w:rPr>
        <w:footnoteRef/>
      </w:r>
      <w:r>
        <w:rPr/>
        <w:tab/>
        <w:t>“</w:t>
      </w:r>
      <w:r>
        <w:rPr/>
        <w:t>Guidance unto the ignorant.”</w:t>
      </w:r>
    </w:p>
  </w:footnote>
  <w:footnote w:id="144">
    <w:p>
      <w:pPr>
        <w:pStyle w:val="Footnote"/>
        <w:rPr/>
      </w:pPr>
      <w:r>
        <w:rPr>
          <w:rStyle w:val="FootnoteCharacters"/>
        </w:rPr>
        <w:footnoteRef/>
      </w:r>
      <w:r>
        <w:rPr/>
        <w:tab/>
        <w:t>Ascent.</w:t>
      </w:r>
    </w:p>
  </w:footnote>
  <w:footnote w:id="145">
    <w:p>
      <w:pPr>
        <w:pStyle w:val="Footnote"/>
        <w:rPr/>
      </w:pPr>
      <w:r>
        <w:rPr>
          <w:rStyle w:val="FootnoteCharacters"/>
        </w:rPr>
        <w:footnoteRef/>
      </w:r>
      <w:r>
        <w:rPr/>
        <w:tab/>
        <w:t>Infernal tree.</w:t>
      </w:r>
    </w:p>
  </w:footnote>
  <w:footnote w:id="146">
    <w:p>
      <w:pPr>
        <w:pStyle w:val="Footnote"/>
        <w:rPr/>
      </w:pPr>
      <w:r>
        <w:rPr>
          <w:rStyle w:val="FootnoteCharacters"/>
        </w:rPr>
        <w:footnoteRef/>
      </w:r>
      <w:r>
        <w:rPr/>
        <w:tab/>
        <w:t>Sinner or sinful. Qur’án 44:43–44.</w:t>
      </w:r>
    </w:p>
  </w:footnote>
  <w:footnote w:id="147">
    <w:p>
      <w:pPr>
        <w:pStyle w:val="Footnote"/>
        <w:rPr/>
      </w:pPr>
      <w:r>
        <w:rPr>
          <w:rStyle w:val="FootnoteCharacters"/>
        </w:rPr>
        <w:footnoteRef/>
      </w:r>
      <w:r>
        <w:rPr/>
        <w:tab/>
        <w:t>Honourable—Qur’án 44:49.</w:t>
      </w:r>
    </w:p>
  </w:footnote>
  <w:footnote w:id="148">
    <w:p>
      <w:pPr>
        <w:pStyle w:val="Footnote"/>
        <w:rPr/>
      </w:pPr>
      <w:r>
        <w:rPr>
          <w:rStyle w:val="FootnoteCharacters"/>
        </w:rPr>
        <w:footnoteRef/>
      </w:r>
      <w:r>
        <w:rPr/>
        <w:tab/>
        <w:t>Qur’án 6:59.</w:t>
      </w:r>
    </w:p>
  </w:footnote>
  <w:footnote w:id="149">
    <w:p>
      <w:pPr>
        <w:pStyle w:val="Footnote"/>
        <w:rPr/>
      </w:pPr>
      <w:r>
        <w:rPr>
          <w:rStyle w:val="FootnoteCharacters"/>
        </w:rPr>
        <w:footnoteRef/>
      </w:r>
      <w:r>
        <w:rPr/>
        <w:tab/>
        <w:t>A magician contemporary with Moses.</w:t>
      </w:r>
    </w:p>
  </w:footnote>
  <w:footnote w:id="150">
    <w:p>
      <w:pPr>
        <w:pStyle w:val="Footnote"/>
        <w:rPr/>
      </w:pPr>
      <w:r>
        <w:rPr>
          <w:rStyle w:val="FootnoteCharacters"/>
        </w:rPr>
        <w:footnoteRef/>
      </w:r>
      <w:r>
        <w:rPr/>
        <w:tab/>
        <w:t>Qur’án 7:57.</w:t>
      </w:r>
    </w:p>
  </w:footnote>
  <w:footnote w:id="151">
    <w:p>
      <w:pPr>
        <w:pStyle w:val="Footnote"/>
        <w:rPr/>
      </w:pPr>
      <w:r>
        <w:rPr>
          <w:rStyle w:val="FootnoteCharacters"/>
        </w:rPr>
        <w:footnoteRef/>
      </w:r>
      <w:r>
        <w:rPr/>
        <w:tab/>
        <w:t>Qur’án 16:43.</w:t>
      </w:r>
    </w:p>
  </w:footnote>
  <w:footnote w:id="152">
    <w:p>
      <w:pPr>
        <w:pStyle w:val="Footnote"/>
        <w:rPr/>
      </w:pPr>
      <w:r>
        <w:rPr>
          <w:rStyle w:val="FootnoteCharacters"/>
        </w:rPr>
        <w:footnoteRef/>
      </w:r>
      <w:r>
        <w:rPr/>
        <w:tab/>
        <w:t>Qur’án 29:69.</w:t>
      </w:r>
    </w:p>
  </w:footnote>
  <w:footnote w:id="153">
    <w:p>
      <w:pPr>
        <w:pStyle w:val="Footnote"/>
        <w:rPr/>
      </w:pPr>
      <w:r>
        <w:rPr>
          <w:rStyle w:val="FootnoteCharacters"/>
        </w:rPr>
        <w:footnoteRef/>
      </w:r>
      <w:r>
        <w:rPr/>
        <w:tab/>
        <w:t>Ibid.</w:t>
      </w:r>
    </w:p>
  </w:footnote>
  <w:footnote w:id="154">
    <w:p>
      <w:pPr>
        <w:pStyle w:val="Footnote"/>
        <w:rPr/>
      </w:pPr>
      <w:r>
        <w:rPr>
          <w:rStyle w:val="FootnoteCharacters"/>
        </w:rPr>
        <w:footnoteRef/>
      </w:r>
      <w:r>
        <w:rPr/>
        <w:tab/>
        <w:t>The year 1260 A.H., the year of the Báb’s Declaration.</w:t>
      </w:r>
    </w:p>
  </w:footnote>
  <w:footnote w:id="155">
    <w:p>
      <w:pPr>
        <w:pStyle w:val="Footnote"/>
        <w:rPr/>
      </w:pPr>
      <w:r>
        <w:rPr>
          <w:rStyle w:val="FootnoteCharacters"/>
        </w:rPr>
        <w:footnoteRef/>
      </w:r>
      <w:r>
        <w:rPr/>
        <w:tab/>
        <w:t>Qur’án 2:1.</w:t>
      </w:r>
    </w:p>
  </w:footnote>
  <w:footnote w:id="156">
    <w:p>
      <w:pPr>
        <w:pStyle w:val="Footnote"/>
        <w:rPr/>
      </w:pPr>
      <w:r>
        <w:rPr>
          <w:rStyle w:val="FootnoteCharacters"/>
        </w:rPr>
        <w:footnoteRef/>
      </w:r>
      <w:r>
        <w:rPr/>
        <w:tab/>
        <w:t>Qur’án 2:23.</w:t>
      </w:r>
    </w:p>
  </w:footnote>
  <w:footnote w:id="157">
    <w:p>
      <w:pPr>
        <w:pStyle w:val="Footnote"/>
        <w:rPr/>
      </w:pPr>
      <w:r>
        <w:rPr>
          <w:rStyle w:val="FootnoteCharacters"/>
        </w:rPr>
        <w:footnoteRef/>
      </w:r>
      <w:r>
        <w:rPr/>
        <w:tab/>
        <w:t>Qur’án 45:5.</w:t>
      </w:r>
    </w:p>
  </w:footnote>
  <w:footnote w:id="158">
    <w:p>
      <w:pPr>
        <w:pStyle w:val="Footnote"/>
        <w:rPr/>
      </w:pPr>
      <w:r>
        <w:rPr>
          <w:rStyle w:val="FootnoteCharacters"/>
        </w:rPr>
        <w:footnoteRef/>
      </w:r>
      <w:r>
        <w:rPr/>
        <w:tab/>
        <w:t>Qur’án 45:6.</w:t>
      </w:r>
    </w:p>
  </w:footnote>
  <w:footnote w:id="159">
    <w:p>
      <w:pPr>
        <w:pStyle w:val="Footnote"/>
        <w:rPr/>
      </w:pPr>
      <w:r>
        <w:rPr>
          <w:rStyle w:val="FootnoteCharacters"/>
        </w:rPr>
        <w:footnoteRef/>
      </w:r>
      <w:r>
        <w:rPr/>
        <w:tab/>
        <w:t>Qur’án 45:8.</w:t>
      </w:r>
    </w:p>
  </w:footnote>
  <w:footnote w:id="160">
    <w:p>
      <w:pPr>
        <w:pStyle w:val="Footnote"/>
        <w:rPr/>
      </w:pPr>
      <w:r>
        <w:rPr>
          <w:rStyle w:val="FootnoteCharacters"/>
        </w:rPr>
        <w:footnoteRef/>
      </w:r>
      <w:r>
        <w:rPr/>
        <w:tab/>
        <w:t>Qur’án 26:187.</w:t>
      </w:r>
    </w:p>
  </w:footnote>
  <w:footnote w:id="161">
    <w:p>
      <w:pPr>
        <w:pStyle w:val="Footnote"/>
        <w:rPr/>
      </w:pPr>
      <w:r>
        <w:rPr>
          <w:rStyle w:val="FootnoteCharacters"/>
        </w:rPr>
        <w:footnoteRef/>
      </w:r>
      <w:r>
        <w:rPr/>
        <w:tab/>
        <w:t>Qur’án 8:32.</w:t>
      </w:r>
    </w:p>
  </w:footnote>
  <w:footnote w:id="162">
    <w:p>
      <w:pPr>
        <w:pStyle w:val="Footnote"/>
        <w:rPr/>
      </w:pPr>
      <w:r>
        <w:rPr>
          <w:rStyle w:val="FootnoteCharacters"/>
        </w:rPr>
        <w:footnoteRef/>
      </w:r>
      <w:r>
        <w:rPr/>
        <w:tab/>
        <w:t>Qur’án 45:24.</w:t>
      </w:r>
    </w:p>
  </w:footnote>
  <w:footnote w:id="163">
    <w:p>
      <w:pPr>
        <w:pStyle w:val="Footnote"/>
        <w:rPr/>
      </w:pPr>
      <w:r>
        <w:rPr>
          <w:rStyle w:val="FootnoteCharacters"/>
        </w:rPr>
        <w:footnoteRef/>
      </w:r>
      <w:r>
        <w:rPr/>
        <w:tab/>
        <w:t>Qur’án 29:23.</w:t>
      </w:r>
    </w:p>
  </w:footnote>
  <w:footnote w:id="164">
    <w:p>
      <w:pPr>
        <w:pStyle w:val="Footnote"/>
        <w:rPr/>
      </w:pPr>
      <w:r>
        <w:rPr>
          <w:rStyle w:val="FootnoteCharacters"/>
        </w:rPr>
        <w:footnoteRef/>
      </w:r>
      <w:r>
        <w:rPr/>
        <w:tab/>
        <w:t>Qur’án 37:36.</w:t>
      </w:r>
    </w:p>
  </w:footnote>
  <w:footnote w:id="165">
    <w:p>
      <w:pPr>
        <w:pStyle w:val="Footnote"/>
        <w:rPr/>
      </w:pPr>
      <w:r>
        <w:rPr>
          <w:rStyle w:val="FootnoteCharacters"/>
        </w:rPr>
        <w:footnoteRef/>
      </w:r>
      <w:r>
        <w:rPr/>
        <w:tab/>
        <w:t>Qur’án 40:34.</w:t>
      </w:r>
    </w:p>
  </w:footnote>
  <w:footnote w:id="166">
    <w:p>
      <w:pPr>
        <w:pStyle w:val="Footnote"/>
        <w:rPr/>
      </w:pPr>
      <w:r>
        <w:rPr>
          <w:rStyle w:val="FootnoteCharacters"/>
        </w:rPr>
        <w:footnoteRef/>
      </w:r>
      <w:r>
        <w:rPr/>
        <w:tab/>
        <w:t>Qur’án 3:7.</w:t>
      </w:r>
    </w:p>
  </w:footnote>
  <w:footnote w:id="167">
    <w:p>
      <w:pPr>
        <w:pStyle w:val="Footnote"/>
        <w:rPr/>
      </w:pPr>
      <w:r>
        <w:rPr>
          <w:rStyle w:val="FootnoteCharacters"/>
        </w:rPr>
        <w:footnoteRef/>
      </w:r>
      <w:r>
        <w:rPr/>
        <w:tab/>
        <w:t>Qur’án 45:22.</w:t>
      </w:r>
    </w:p>
  </w:footnote>
  <w:footnote w:id="168">
    <w:p>
      <w:pPr>
        <w:pStyle w:val="Footnote"/>
        <w:rPr/>
      </w:pPr>
      <w:r>
        <w:rPr>
          <w:rStyle w:val="FootnoteCharacters"/>
        </w:rPr>
        <w:footnoteRef/>
      </w:r>
      <w:r>
        <w:rPr/>
        <w:tab/>
        <w:t>Qur’án 38:67.</w:t>
      </w:r>
    </w:p>
  </w:footnote>
  <w:footnote w:id="169">
    <w:p>
      <w:pPr>
        <w:pStyle w:val="Footnote"/>
        <w:rPr/>
      </w:pPr>
      <w:r>
        <w:rPr>
          <w:rStyle w:val="FootnoteCharacters"/>
        </w:rPr>
        <w:footnoteRef/>
      </w:r>
      <w:r>
        <w:rPr/>
        <w:tab/>
        <w:t>Qur’án 34:43.</w:t>
      </w:r>
    </w:p>
  </w:footnote>
  <w:footnote w:id="170">
    <w:p>
      <w:pPr>
        <w:pStyle w:val="Footnote"/>
        <w:rPr/>
      </w:pPr>
      <w:r>
        <w:rPr>
          <w:rStyle w:val="FootnoteCharacters"/>
        </w:rPr>
        <w:footnoteRef/>
      </w:r>
      <w:r>
        <w:rPr/>
        <w:tab/>
        <w:t>Qur’án 5:62.</w:t>
      </w:r>
    </w:p>
  </w:footnote>
  <w:footnote w:id="171">
    <w:p>
      <w:pPr>
        <w:pStyle w:val="Footnote"/>
        <w:rPr/>
      </w:pPr>
      <w:r>
        <w:rPr>
          <w:rStyle w:val="FootnoteCharacters"/>
        </w:rPr>
        <w:footnoteRef/>
      </w:r>
      <w:r>
        <w:rPr/>
        <w:tab/>
        <w:t>Qur’án 6:7.</w:t>
      </w:r>
    </w:p>
  </w:footnote>
  <w:footnote w:id="172">
    <w:p>
      <w:pPr>
        <w:pStyle w:val="Footnote"/>
        <w:rPr/>
      </w:pPr>
      <w:r>
        <w:rPr>
          <w:rStyle w:val="FootnoteCharacters"/>
        </w:rPr>
        <w:footnoteRef/>
      </w:r>
      <w:r>
        <w:rPr/>
        <w:tab/>
        <w:t>Qur’án 2:148.</w:t>
      </w:r>
    </w:p>
  </w:footnote>
  <w:footnote w:id="173">
    <w:p>
      <w:pPr>
        <w:pStyle w:val="Footnote"/>
        <w:rPr/>
      </w:pPr>
      <w:r>
        <w:rPr>
          <w:rStyle w:val="FootnoteCharacters"/>
        </w:rPr>
        <w:footnoteRef/>
      </w:r>
      <w:r>
        <w:rPr/>
        <w:tab/>
        <w:t>Qur’án 11:27.</w:t>
      </w:r>
    </w:p>
  </w:footnote>
  <w:footnote w:id="174">
    <w:p>
      <w:pPr>
        <w:pStyle w:val="Footnote"/>
        <w:rPr/>
      </w:pPr>
      <w:r>
        <w:rPr>
          <w:rStyle w:val="FootnoteCharacters"/>
        </w:rPr>
        <w:footnoteRef/>
      </w:r>
      <w:r>
        <w:rPr/>
        <w:tab/>
        <w:t>Imám Ḥusayn.</w:t>
      </w:r>
    </w:p>
  </w:footnote>
  <w:footnote w:id="175">
    <w:p>
      <w:pPr>
        <w:pStyle w:val="Footnote"/>
        <w:rPr/>
      </w:pPr>
      <w:r>
        <w:rPr>
          <w:rStyle w:val="FootnoteCharacters"/>
        </w:rPr>
        <w:footnoteRef/>
      </w:r>
      <w:r>
        <w:rPr/>
        <w:tab/>
        <w:t>Qur’án 26:227.</w:t>
      </w:r>
    </w:p>
  </w:footnote>
  <w:footnote w:id="176">
    <w:p>
      <w:pPr>
        <w:pStyle w:val="Footnote"/>
        <w:rPr/>
      </w:pPr>
      <w:r>
        <w:rPr>
          <w:rStyle w:val="FootnoteCharacters"/>
        </w:rPr>
        <w:footnoteRef/>
      </w:r>
      <w:r>
        <w:rPr/>
        <w:tab/>
        <w:t>Qur’án 2:94, Qur’án 62:6.</w:t>
      </w:r>
    </w:p>
  </w:footnote>
  <w:footnote w:id="177">
    <w:p>
      <w:pPr>
        <w:pStyle w:val="Footnote"/>
        <w:rPr/>
      </w:pPr>
      <w:r>
        <w:rPr>
          <w:rStyle w:val="FootnoteCharacters"/>
        </w:rPr>
        <w:footnoteRef/>
      </w:r>
      <w:r>
        <w:rPr/>
        <w:tab/>
        <w:t>Qur’án 34:13.</w:t>
      </w:r>
    </w:p>
  </w:footnote>
  <w:footnote w:id="178">
    <w:p>
      <w:pPr>
        <w:pStyle w:val="Footnote"/>
        <w:rPr/>
      </w:pPr>
      <w:r>
        <w:rPr>
          <w:rStyle w:val="FootnoteCharacters"/>
        </w:rPr>
        <w:footnoteRef/>
      </w:r>
      <w:r>
        <w:rPr/>
        <w:tab/>
        <w:t>Qur’án 59:2.</w:t>
      </w:r>
    </w:p>
  </w:footnote>
  <w:footnote w:id="179">
    <w:p>
      <w:pPr>
        <w:pStyle w:val="Footnote"/>
        <w:rPr/>
      </w:pPr>
      <w:r>
        <w:rPr>
          <w:rStyle w:val="FootnoteCharacters"/>
        </w:rPr>
        <w:footnoteRef/>
      </w:r>
      <w:r>
        <w:rPr/>
        <w:tab/>
        <w:t>He Who is invoked.</w:t>
      </w:r>
    </w:p>
  </w:footnote>
  <w:footnote w:id="180">
    <w:p>
      <w:pPr>
        <w:pStyle w:val="Footnote"/>
        <w:rPr/>
      </w:pPr>
      <w:r>
        <w:rPr>
          <w:rStyle w:val="FootnoteCharacters"/>
        </w:rPr>
        <w:footnoteRef/>
      </w:r>
      <w:r>
        <w:rPr/>
        <w:tab/>
        <w:t>Qur’án 11:113.</w:t>
      </w:r>
    </w:p>
  </w:footnote>
  <w:footnote w:id="181">
    <w:p>
      <w:pPr>
        <w:pStyle w:val="Footnote"/>
        <w:rPr/>
      </w:pPr>
      <w:r>
        <w:rPr>
          <w:rStyle w:val="FootnoteCharacters"/>
        </w:rPr>
        <w:footnoteRef/>
      </w:r>
      <w:r>
        <w:rPr/>
        <w:tab/>
        <w:t>Qur’án 54:6.</w:t>
      </w:r>
    </w:p>
  </w:footnote>
  <w:footnote w:id="182">
    <w:p>
      <w:pPr>
        <w:pStyle w:val="Footnote"/>
        <w:rPr/>
      </w:pPr>
      <w:r>
        <w:rPr>
          <w:rStyle w:val="FootnoteCharacters"/>
        </w:rPr>
        <w:footnoteRef/>
      </w:r>
      <w:r>
        <w:rPr/>
        <w:tab/>
        <w:t>Visiting Tablet revealed by ‘Alí.</w:t>
      </w:r>
    </w:p>
  </w:footnote>
  <w:footnote w:id="183">
    <w:p>
      <w:pPr>
        <w:pStyle w:val="Footnote"/>
        <w:rPr/>
      </w:pPr>
      <w:r>
        <w:rPr>
          <w:rStyle w:val="FootnoteCharacters"/>
        </w:rPr>
        <w:footnoteRef/>
      </w:r>
      <w:r>
        <w:rPr/>
        <w:tab/>
        <w:t>Qur’án 25:44.</w:t>
      </w:r>
    </w:p>
  </w:footnote>
  <w:footnote w:id="184">
    <w:p>
      <w:pPr>
        <w:pStyle w:val="Footnote"/>
        <w:rPr/>
      </w:pPr>
      <w:r>
        <w:rPr>
          <w:rStyle w:val="FootnoteCharacters"/>
        </w:rPr>
        <w:footnoteRef/>
      </w:r>
      <w:r>
        <w:rPr/>
        <w:tab/>
        <w:t>Ancient city near which Ṭihrán is built.</w:t>
      </w:r>
    </w:p>
  </w:footnote>
  <w:footnote w:id="185">
    <w:p>
      <w:pPr>
        <w:pStyle w:val="Footnote"/>
        <w:rPr/>
      </w:pPr>
      <w:r>
        <w:rPr>
          <w:rStyle w:val="FootnoteCharacters"/>
        </w:rPr>
        <w:footnoteRef/>
      </w:r>
      <w:r>
        <w:rPr/>
        <w:tab/>
        <w:t>Qur’án 43:36.</w:t>
      </w:r>
    </w:p>
  </w:footnote>
  <w:footnote w:id="186">
    <w:p>
      <w:pPr>
        <w:pStyle w:val="Footnote"/>
        <w:rPr/>
      </w:pPr>
      <w:r>
        <w:rPr>
          <w:rStyle w:val="FootnoteCharacters"/>
        </w:rPr>
        <w:footnoteRef/>
      </w:r>
      <w:r>
        <w:rPr/>
        <w:tab/>
        <w:t>Qur’án 20:124.</w:t>
      </w:r>
    </w:p>
  </w:footnote>
  <w:footnote w:id="187">
    <w:p>
      <w:pPr>
        <w:pStyle w:val="Footnote"/>
        <w:rPr/>
      </w:pPr>
      <w:r>
        <w:rPr>
          <w:rStyle w:val="FootnoteCharacters"/>
        </w:rPr>
        <w:footnoteRef/>
      </w:r>
      <w:r>
        <w:rPr/>
        <w:tab/>
        <w:t>B and H meaning Bahá.</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9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ascii="Times Ext Roman;Times New Roman" w:hAnsi="Times Ext Roman;Times New Roman" w:cs="Times Ext Roman;Times New Roman"/>
      <w:b/>
      <w:bCs/>
      <w:w w:val="105"/>
      <w:kern w:val="2"/>
      <w:sz w:val="36"/>
      <w:szCs w:val="36"/>
      <w:lang w:val="en-GB"/>
    </w:rPr>
  </w:style>
  <w:style w:type="paragraph" w:styleId="Heading2">
    <w:name w:val="Heading 2"/>
    <w:basedOn w:val="Normal"/>
    <w:next w:val="Normal"/>
    <w:qFormat/>
    <w:pPr>
      <w:keepNext w:val="true"/>
      <w:numPr>
        <w:ilvl w:val="1"/>
        <w:numId w:val="1"/>
      </w:numPr>
      <w:spacing w:lineRule="auto" w:line="360"/>
      <w:jc w:val="center"/>
      <w:outlineLvl w:val="1"/>
    </w:pPr>
    <w:rPr>
      <w:rFonts w:ascii="Times Ext Roman;Times New Roman" w:hAnsi="Times Ext Roman;Times New Roman" w:cs="Times Ext Roman;Times New Roman"/>
      <w:b/>
      <w:bCs/>
      <w:w w:val="105"/>
      <w:kern w:val="2"/>
      <w:sz w:val="32"/>
      <w:szCs w:val="32"/>
      <w:lang w:val="en-GB"/>
    </w:rPr>
  </w:style>
  <w:style w:type="paragraph" w:styleId="Heading3">
    <w:name w:val="Heading 3"/>
    <w:basedOn w:val="Normal"/>
    <w:next w:val="Normal"/>
    <w:qFormat/>
    <w:pPr>
      <w:keepNext w:val="true"/>
      <w:numPr>
        <w:ilvl w:val="2"/>
        <w:numId w:val="1"/>
      </w:numPr>
      <w:jc w:val="both"/>
      <w:outlineLvl w:val="2"/>
    </w:pPr>
    <w:rPr>
      <w:rFonts w:ascii="Times Ext Roman;Times New Roman" w:hAnsi="Times Ext Roman;Times New Roman" w:cs="Times Ext Roman;Times New Roman"/>
      <w:b/>
      <w:bCs/>
      <w:w w:val="105"/>
      <w:kern w:val="2"/>
      <w:sz w:val="28"/>
      <w:szCs w:val="22"/>
      <w:u w:val="single"/>
      <w:lang w:val="en-GB"/>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1Char">
    <w:name w:val="Heading 1 Char"/>
    <w:qFormat/>
    <w:rPr>
      <w:rFonts w:ascii="Times Ext Roman;Times New Roman" w:hAnsi="Times Ext Roman;Times New Roman" w:cs="Times Ext Roman;Times New Roman"/>
      <w:b/>
      <w:bCs/>
      <w:w w:val="105"/>
      <w:kern w:val="2"/>
      <w:sz w:val="36"/>
      <w:szCs w:val="36"/>
      <w:lang w:val="en-GB"/>
    </w:rPr>
  </w:style>
  <w:style w:type="character" w:styleId="Heading2Char">
    <w:name w:val="Heading 2 Char"/>
    <w:qFormat/>
    <w:rPr>
      <w:rFonts w:ascii="Times Ext Roman;Times New Roman" w:hAnsi="Times Ext Roman;Times New Roman" w:cs="Times Ext Roman;Times New Roman"/>
      <w:b/>
      <w:bCs/>
      <w:w w:val="105"/>
      <w:kern w:val="2"/>
      <w:sz w:val="32"/>
      <w:szCs w:val="32"/>
      <w:lang w:val="en-GB"/>
    </w:rPr>
  </w:style>
  <w:style w:type="character" w:styleId="Heading3Char">
    <w:name w:val="Heading 3 Char"/>
    <w:qFormat/>
    <w:rPr>
      <w:rFonts w:ascii="Times Ext Roman;Times New Roman" w:hAnsi="Times Ext Roman;Times New Roman" w:cs="Times Ext Roman;Times New Roman"/>
      <w:b/>
      <w:bCs/>
      <w:w w:val="105"/>
      <w:kern w:val="2"/>
      <w:sz w:val="28"/>
      <w:szCs w:val="22"/>
      <w:u w:val="single"/>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Contents1">
    <w:name w:val="TOC 1"/>
    <w:basedOn w:val="Normal"/>
    <w:next w:val="Normal"/>
    <w:pPr/>
    <w:rPr>
      <w:rFonts w:ascii="Times Ext Roman;Times New Roman" w:hAnsi="Times Ext Roman;Times New Roman" w:cs="Times Ext Roman;Times New Roman"/>
      <w:color w:val="000000"/>
      <w:w w:val="105"/>
      <w:kern w:val="2"/>
      <w:sz w:val="22"/>
      <w:szCs w:val="22"/>
      <w:lang w:val="en-GB"/>
    </w:rPr>
  </w:style>
  <w:style w:type="paragraph" w:styleId="Contents2">
    <w:name w:val="TOC 2"/>
    <w:basedOn w:val="Normal"/>
    <w:next w:val="Normal"/>
    <w:pPr>
      <w:ind w:left="220" w:hanging="0"/>
    </w:pPr>
    <w:rPr>
      <w:rFonts w:ascii="Times Ext Roman;Times New Roman" w:hAnsi="Times Ext Roman;Times New Roman" w:cs="Times Ext Roman;Times New Roman"/>
      <w:color w:val="000000"/>
      <w:w w:val="105"/>
      <w:kern w:val="2"/>
      <w:sz w:val="22"/>
      <w:szCs w:val="22"/>
      <w:lang w:val="en-GB"/>
    </w:rPr>
  </w:style>
  <w:style w:type="paragraph" w:styleId="Contents3">
    <w:name w:val="TOC 3"/>
    <w:basedOn w:val="Normal"/>
    <w:next w:val="Normal"/>
    <w:pPr>
      <w:ind w:left="440" w:hanging="0"/>
    </w:pPr>
    <w:rPr>
      <w:rFonts w:ascii="Times Ext Roman;Times New Roman" w:hAnsi="Times Ext Roman;Times New Roman" w:cs="Times Ext Roman;Times New Roman"/>
      <w:color w:val="000000"/>
      <w:w w:val="105"/>
      <w:kern w:val="2"/>
      <w:sz w:val="22"/>
      <w:szCs w:val="22"/>
      <w:lang w:val="en-GB"/>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