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FF0000"/>
          <w:sz w:val="56"/>
          <w:szCs w:val="56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56"/>
          <w:szCs w:val="56"/>
          <w:highlight w:val="lightGray"/>
          <w:rtl w:val="true"/>
          <w:lang w:bidi="fa-IR"/>
        </w:rPr>
        <w:t>(</w:t>
      </w:r>
      <w:r>
        <w:rPr>
          <w:rFonts w:cs="Simplified Arabic" w:ascii="Simplified Arabic" w:hAnsi="Simplified Arabic"/>
          <w:b/>
          <w:bCs/>
          <w:color w:val="FF0000"/>
          <w:sz w:val="56"/>
          <w:szCs w:val="56"/>
          <w:highlight w:val="lightGray"/>
          <w:lang w:bidi="fa-IR"/>
        </w:rPr>
        <w:t>7</w:t>
      </w:r>
      <w:r>
        <w:rPr>
          <w:rFonts w:cs="Simplified Arabic" w:ascii="Simplified Arabic" w:hAnsi="Simplified Arabic"/>
          <w:b/>
          <w:bCs/>
          <w:color w:val="FF0000"/>
          <w:sz w:val="56"/>
          <w:szCs w:val="56"/>
          <w:highlight w:val="lightGray"/>
          <w:rtl w:val="true"/>
          <w:lang w:bidi="fa-IR"/>
        </w:rPr>
        <w:t xml:space="preserve">)  </w:t>
      </w:r>
      <w:r>
        <w:rPr>
          <w:rFonts w:ascii="Simplified Arabic" w:hAnsi="Simplified Arabic" w:cs="Simplified Arabic"/>
          <w:b/>
          <w:b/>
          <w:bCs/>
          <w:color w:val="FF0000"/>
          <w:sz w:val="56"/>
          <w:sz w:val="56"/>
          <w:szCs w:val="56"/>
          <w:highlight w:val="lightGray"/>
          <w:rtl w:val="true"/>
          <w:lang w:bidi="fa-IR"/>
        </w:rPr>
        <w:t>ترک تعصبات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3"/>
        </w:numPr>
        <w:bidi w:val="1"/>
        <w:ind w:left="720" w:right="0" w:hanging="360"/>
        <w:jc w:val="left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ثمره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شجره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دانش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علیاست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یکدارید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یک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شاخسار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لیس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الفخر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یحبّ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الوطن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یحبّ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العالم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حضرت بهاءالله، اشراقات، اشراق ششم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28"/>
          <w:szCs w:val="28"/>
          <w:lang w:bidi="ar-JO"/>
        </w:rPr>
      </w:pPr>
      <w:r>
        <w:rPr>
          <w:rFonts w:cs="Simplified Arabic" w:ascii="Simplified Arabic" w:hAnsi="Simplified Arabic"/>
          <w:b/>
          <w:bCs/>
          <w:sz w:val="28"/>
          <w:szCs w:val="28"/>
          <w:rtl w:val="true"/>
          <w:lang w:bidi="ar-JO"/>
        </w:rPr>
      </w:r>
    </w:p>
    <w:p>
      <w:pPr>
        <w:pStyle w:val="PlainText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fa-IR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اي احباي الهي از رائحه تعصب جاهلانه و عداوت و بغض عاميانه و اوهام جنسيه و وطنيه و دينيه كه بتمام مخالف دين الله و رضاي الهي و سبب محرومي انساني ازمواهب رحماني است بيزار شويد و از اين اوهامات تجرديابيد و اينه دل را از زنگ اين تعصب جاهلانه پاك و مقدس كنيد تا بعالم انساني يعني عموم بشر مهربان حقيقي گرديد و بهر نفسي از هر ملت و هر ائين و هر طائفه و هرجنس و هر ديار ادني كرهي نداشته باشيد بلكه در نهايتشفقت و دوستي باشيد شايد بعون و عنايات الهيه افق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انسانی از این غیوم کثیفه یعنی تعصّب جاهلانه و بغض و عداوت عامیانه پاک و مقدس گردد 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روز بروز سبب الفت و محبّت در میان جمیع ملل شوید و ابدا در امور حکومت و سیاست مداخله و تکلّم ننمائید زیرا شما را خدا بجهت وعظ و نصیحت و تصحیح اخلاق و نورانیّت و روحانیّت عالم انسانی خلق فرموده اینست وظیفه شما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color w:val="FF0000"/>
          <w:sz w:val="24"/>
          <w:szCs w:val="24"/>
          <w:lang w:bidi="fa-IR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عبدالبهاء، گلزار تعالیم بهائی ص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366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b/>
          <w:b/>
          <w:bCs/>
          <w:sz w:val="28"/>
          <w:szCs w:val="28"/>
          <w:lang w:bidi="fa-IR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دانايان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بيگانگی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چشم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برداريد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يگانگی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ناظر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باسبابی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آسايش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تمسّک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جوئيد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وطن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افتخار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بگذريد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اتّفاق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توجّه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نزد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افتخار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دانش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بوطن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زمين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آسمانی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بدانيد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بمنزله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کشتی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دريای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دانائی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بمنزله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آفتابست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جهان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بينائی </w:t>
      </w:r>
    </w:p>
    <w:p>
      <w:pPr>
        <w:pStyle w:val="Normal"/>
        <w:bidi w:val="1"/>
        <w:ind w:left="720" w:right="0" w:hanging="0"/>
        <w:jc w:val="both"/>
        <w:rPr/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حضرت بهاءالله، کلمات فردوسیه، ورق هفتم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  <w:r>
        <w:rPr>
          <w:rFonts w:cs="Simplified Arabic" w:ascii="Simplified Arabic" w:hAnsi="Simplified Arabic"/>
          <w:b/>
          <w:bCs/>
          <w:color w:val="FF0000"/>
          <w:sz w:val="24"/>
          <w:szCs w:val="24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b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تعصّبی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نجات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داد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تعصّبات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خراب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کرده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عداوت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نزاعی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کدورت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ابتلائی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واقع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وطنی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سياسی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تعصّب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مذموم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مضرّ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وقتيکه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تعصّبات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آنوقت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نجات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يابد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مقصد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عزيز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ميکوشيم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فدای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مظلوميّت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رفع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تعصّبات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حصول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اخوّت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يگانگی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شهيد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جانفشانی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مختلفه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احزاب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متنوّعه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کلمهء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واحده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آورده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سائرين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فقط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حرف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ميزنند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فوائد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شخصيّه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شهرت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حسنه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مبادرت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اموريکه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محدود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لکن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بهائيان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فوائد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عزّت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سرمدی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جاهد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ساعيند</w:t>
      </w:r>
      <w:r>
        <w:rPr>
          <w:rFonts w:ascii="Simplified Arabic" w:hAnsi="Simplified Arabic" w:cs="Simplified Arabic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عبدالبهاء، پیام ملکوت، ص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99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28"/>
          <w:szCs w:val="28"/>
          <w:lang w:bidi="ar-JO"/>
        </w:rPr>
      </w:pPr>
      <w:r>
        <w:rPr>
          <w:rFonts w:cs="Simplified Arabic" w:ascii="Simplified Arabic" w:hAnsi="Simplified Arabic"/>
          <w:b/>
          <w:bCs/>
          <w:sz w:val="28"/>
          <w:szCs w:val="28"/>
          <w:rtl w:val="true"/>
          <w:lang w:bidi="ar-JO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جنسيم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ايجاد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نداريم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امتياز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سلالهء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آدم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هستيم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چگونه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آلمانی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انگليسی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فرانسه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ايرانی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است؟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مجرّد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وهمی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جايز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نزاع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جدال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کرد؟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فرقی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نگذاشته،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ميتوان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اعتقاد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داد؟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اجناس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سفيد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سياه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قرمز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طوايف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قبائل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نزد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يکسانست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هيچيک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امتيازی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ندارند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نفوسيکه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بموجب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صادق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مهربان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رحمت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پروردگار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باشند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ممتازند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سياه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سفيد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نزد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مقرّبند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چراغهای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روشن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درختان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بارور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هستند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امتياز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جهت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فضائل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عرفانست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جهت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شرقی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غربی </w:t>
      </w:r>
    </w:p>
    <w:p>
      <w:pPr>
        <w:pStyle w:val="Normal"/>
        <w:bidi w:val="1"/>
        <w:ind w:left="0" w:right="0" w:firstLine="72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>حضرت عبدالبهاء، پیام ملکوت، ص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100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)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28"/>
        <w:szCs w:val="28"/>
        <w:rFonts w:cs="Symbol"/>
        <w:lang w:bidi="ar-JO"/>
      </w:rPr>
    </w:lvl>
  </w:abstractNum>
  <w:abstractNum w:abstractNumId="3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Symbol" w:hAnsi="Symbol" w:cs="Symbol"/>
      <w:sz w:val="28"/>
      <w:szCs w:val="28"/>
      <w:lang w:bidi="ar-JO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