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FF0000"/>
          <w:sz w:val="44"/>
          <w:szCs w:val="44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44"/>
          <w:szCs w:val="44"/>
          <w:highlight w:val="lightGray"/>
          <w:rtl w:val="true"/>
          <w:lang w:bidi="fa-IR"/>
        </w:rPr>
        <w:t>(</w:t>
      </w:r>
      <w:r>
        <w:rPr>
          <w:rFonts w:cs="Simplified Arabic" w:ascii="Simplified Arabic" w:hAnsi="Simplified Arabic"/>
          <w:b/>
          <w:bCs/>
          <w:color w:val="FF0000"/>
          <w:sz w:val="44"/>
          <w:szCs w:val="44"/>
          <w:highlight w:val="lightGray"/>
          <w:lang w:bidi="fa-IR"/>
        </w:rPr>
        <w:t>10</w:t>
      </w:r>
      <w:r>
        <w:rPr>
          <w:rFonts w:cs="Simplified Arabic" w:ascii="Simplified Arabic" w:hAnsi="Simplified Arabic"/>
          <w:b/>
          <w:bCs/>
          <w:color w:val="FF0000"/>
          <w:sz w:val="44"/>
          <w:szCs w:val="44"/>
          <w:highlight w:val="lightGray"/>
          <w:rtl w:val="true"/>
          <w:lang w:bidi="fa-IR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FF0000"/>
          <w:sz w:val="44"/>
          <w:sz w:val="44"/>
          <w:szCs w:val="44"/>
          <w:highlight w:val="lightGray"/>
          <w:rtl w:val="true"/>
          <w:lang w:bidi="fa-IR"/>
        </w:rPr>
        <w:t>صلح عمومی، صلح اکبر، وحدت دول و ملل و لزوم تشکیل محکمه کبرای بین المللی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0"/>
          <w:szCs w:val="20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20"/>
          <w:szCs w:val="20"/>
          <w:lang w:bidi="fa-IR"/>
        </w:rPr>
      </w:pPr>
      <w:r>
        <w:rPr>
          <w:rFonts w:cs="Simplified Arabic" w:ascii="Simplified Arabic" w:hAnsi="Simplified Arabic"/>
          <w:b/>
          <w:bCs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20"/>
          <w:szCs w:val="20"/>
          <w:lang w:bidi="fa-IR"/>
        </w:rPr>
      </w:pPr>
      <w:r>
        <w:rPr>
          <w:rFonts w:cs="Simplified Arabic" w:ascii="Simplified Arabic" w:hAnsi="Simplified Arabic"/>
          <w:b/>
          <w:bCs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highlight w:val="yellow"/>
          <w:lang w:bidi="fa-IR"/>
        </w:rPr>
      </w:pP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highlight w:val="yellow"/>
          <w:rtl w:val="true"/>
          <w:lang w:bidi="fa-IR"/>
        </w:rPr>
        <w:t xml:space="preserve">صلح عمومی و راحتی حقیقی جز بقدرت الهی پایدار و مستقر نیست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highlight w:val="yellow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highlight w:val="yellow"/>
          <w:rtl w:val="true"/>
          <w:lang w:bidi="fa-IR"/>
        </w:rPr>
      </w:r>
    </w:p>
    <w:p>
      <w:pPr>
        <w:pStyle w:val="Normal"/>
        <w:numPr>
          <w:ilvl w:val="0"/>
          <w:numId w:val="3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سياحت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آثار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الفت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مطمور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نتايج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بغض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عداوت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متنبّه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غفلت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بيدار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نگردد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فکر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اختلاف 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نزاع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جدال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افتد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بيارايد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ميدان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جدال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قتال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جولان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فساد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عدم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کائنی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کائنات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مرکّب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اجزاء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متنوّعهء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متعدّده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شیء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ترکيب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يعنی 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بايجاد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عناصر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بسيطه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ترکيبی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واقع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ترکيبی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کائنی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تشکيل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موجودات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منوال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ترکيب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اختلال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تحليل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تفريق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اجزاء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کائن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معدوم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انعدام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شیء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عبارت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تحليل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تفريق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اجزاست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الفت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ترکيب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عناصر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تحليل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تفريق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ممات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بالجمله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تجاذب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توافق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اشياء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حصول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ثمره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نتايج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مفيده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تنافر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تخالف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اشياء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انقلاب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اضمحلال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تآلف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تجاذب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کائنات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ذيحيات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نبات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حيوان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تحقّق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يابد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تخالف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تنافر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انحلال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اضمحلال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رخ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بگشايد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ائتلاف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تجاذب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تنافر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تباعد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ممات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کشتزاری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نمائی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زرع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نبات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رياحين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پيوسته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جمعيّتی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تشکيل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دليل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کشتزار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گلستان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بتربيت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دهقان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کاملی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انبات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پريشان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ترتيب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مشاهده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نمائی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دليل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دهقان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محروم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گياه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تباه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روئيست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واضح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الفت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التيام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دليل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مربّی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تفرّق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تشتّت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برهان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وحشت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محروميّت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معترضی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اعتراض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طوائف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شعوب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آداب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رسوم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اذواق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طبايع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مختلف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افکار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آراء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متباين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چگونه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جلوه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تامّ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؟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گوئيم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: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قسم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انعدام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نظير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متنازعه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شعوب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متبارزه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خانمان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اندازند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آسايش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سلب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خونخواری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درندگی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آغاز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عبارت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تنوّع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موهبت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ذوالجلال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گلهای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حدائق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مختلف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النّوع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متفاوت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اللّون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مختلف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الصّور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الاشکالند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نوشند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نشو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حرارت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ضياء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شمس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پرورش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يابند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تنوّع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ازدياد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جلوه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رونق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جهت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جامعه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نفوذ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کلمة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آداب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رسوم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عادات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افکار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آراء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طبايع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زينت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تنوّع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تفاوت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تنوّع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فطری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خلقی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اعضاء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اجزای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متنوّعه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نفوذ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سلطان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اعضاء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اجزاء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سريان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درعروق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شريان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حکمران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تنوّع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مؤيّد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ائتلاف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کثرت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قوّهء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وحدت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حديقه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گلها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رياحين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شکوفه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اثمار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اوراق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اغصان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اشجار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ترکيب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ترتيب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بهيچوجه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لطافتی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حلاوتی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لکن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حيثيّت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الوان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اوراق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اثمار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ازهار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گوناگون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تزيين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جلوهء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ساير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الوان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حديقهء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منبته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لطافت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طراوت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حلاوت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جلوه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تفاوت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تنوّع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افکار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اشکال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آراء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طبايع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اخلاق 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ظلّ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قوّهء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واحده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نفوذ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کلمهء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وحدانيّت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عظمت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علويّت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آشکار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قوّهء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کلّيّهء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کلمة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محيط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حقائق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اشياست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عقول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افکار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ارواح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ظلّ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شجرهء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واحده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نتواند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نافذ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اشياء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محرّک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ضابط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رابط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الحمد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نورانيّت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کلمة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آفاق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اشراق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طوائف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شعوب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قبائل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ظلّ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کلمه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ائتلاف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مجتمع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متّحد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متّفقند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پیام ملکوت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247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-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250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highlight w:val="yellow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highlight w:val="yellow"/>
          <w:rtl w:val="true"/>
          <w:lang w:bidi="fa-IR"/>
        </w:rPr>
      </w:r>
    </w:p>
    <w:p>
      <w:pPr>
        <w:pStyle w:val="Normal"/>
        <w:numPr>
          <w:ilvl w:val="0"/>
          <w:numId w:val="3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صلح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ارتباط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وطنی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بواسطهء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هموطنی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جمعی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مربوط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ميشوند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ارتباط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ارتباط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سياسی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هيچيک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کفايت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ننمايد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هموطنان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جدالند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علاوه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وطن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دوستی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وطن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دشمنی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ديگران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ميشود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همينطور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ارتباط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سياسی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منافع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ممکن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صلح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عمومی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باقی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قوّهء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صلح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اتّحادی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پیام ملکوت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250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-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251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highlight w:val="yellow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highlight w:val="yellow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highlight w:val="yellow"/>
          <w:lang w:bidi="fa-IR"/>
        </w:rPr>
      </w:pP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highlight w:val="yellow"/>
          <w:rtl w:val="true"/>
          <w:lang w:bidi="fa-IR"/>
        </w:rPr>
        <w:t xml:space="preserve">صلح عمومی از تفرعات وحدت عالم انسانی است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highlight w:val="yellow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highlight w:val="yellow"/>
          <w:rtl w:val="true"/>
          <w:lang w:bidi="fa-IR"/>
        </w:rPr>
      </w:r>
    </w:p>
    <w:p>
      <w:pPr>
        <w:pStyle w:val="Normal"/>
        <w:numPr>
          <w:ilvl w:val="0"/>
          <w:numId w:val="5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قرن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نورانی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تاريخ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مثيل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نظير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قرون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ممتاز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بفضائلی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اختصاص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يافته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کوکب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درخشندهء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تأييدات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آسمانی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افق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قرن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قرون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اعصار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بتابد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خارق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عادات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قرن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الحقيقه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معجزه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تأسيس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تفرّعات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صلح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عمومی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طوائف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مختلفه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نشئهء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انسانی </w:t>
      </w:r>
    </w:p>
    <w:p>
      <w:pPr>
        <w:pStyle w:val="Normal"/>
        <w:bidi w:val="1"/>
        <w:ind w:left="720" w:right="0" w:hanging="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پیام ملکوت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253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cs="Simplified Arabic" w:ascii="Simplified Arabic" w:hAnsi="Simplified Arabic"/>
          <w:sz w:val="28"/>
          <w:szCs w:val="28"/>
          <w:rtl w:val="true"/>
          <w:lang w:bidi="ar-JO"/>
        </w:rPr>
      </w:r>
    </w:p>
    <w:p>
      <w:pPr>
        <w:pStyle w:val="Normal"/>
        <w:numPr>
          <w:ilvl w:val="0"/>
          <w:numId w:val="5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حرب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نخواسته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نزاعها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مخالف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رضای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بندگانش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صلح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صفا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خواسته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اميدواريم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تاريکی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زائل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نورانيّت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ملکوت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احاطه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مهربان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مهربان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خاک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ننمائيم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خاک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ابدی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سزاوار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قبری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اينهمه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نزاع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جدال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؟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وجودی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اقاليم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قلوب مقرّر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مملکت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ابدی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عنايت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فرموده،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سزاوار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چنان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عزّت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ابدی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چشم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پوشيم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خاک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نزاع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جدال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نمائيم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پیام ملکوت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254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color w:val="FF0000"/>
          <w:sz w:val="28"/>
          <w:szCs w:val="28"/>
          <w:lang w:bidi="fa-IR"/>
        </w:rPr>
      </w:pP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highlight w:val="yellow"/>
          <w:lang w:bidi="fa-IR"/>
        </w:rPr>
      </w:pP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highlight w:val="yellow"/>
          <w:rtl w:val="true"/>
          <w:lang w:bidi="fa-IR"/>
        </w:rPr>
        <w:t xml:space="preserve">صلح اکبر بزر گترین سبب حفظ شر است – سلاطین موظف به تحقق این صلح هستند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highlight w:val="yellow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highlight w:val="yellow"/>
          <w:rtl w:val="true"/>
          <w:lang w:bidi="fa-IR"/>
        </w:rPr>
      </w:r>
    </w:p>
    <w:p>
      <w:pPr>
        <w:pStyle w:val="Normal"/>
        <w:numPr>
          <w:ilvl w:val="0"/>
          <w:numId w:val="5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بصلح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اکبر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اعظمست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حفظ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سلاطين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آفاق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باتّفاق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بزرگ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حفظ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تمسّک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ايشانند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مشارق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قدرت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مطالع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اقتدار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الهی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>حضرت بهاءالله، اشراقات، اشراق دوم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  <w:r>
        <w:rPr>
          <w:rFonts w:cs="Simplified Arabic" w:ascii="Simplified Arabic" w:hAnsi="Simplified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highlight w:val="yellow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highlight w:val="yellow"/>
          <w:rtl w:val="true"/>
          <w:lang w:bidi="fa-IR"/>
        </w:rPr>
      </w:r>
    </w:p>
    <w:p>
      <w:pPr>
        <w:pStyle w:val="Normal"/>
        <w:numPr>
          <w:ilvl w:val="0"/>
          <w:numId w:val="5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سلاطين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افاق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وفّقهم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باتّفاق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حفظ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تمسّک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*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اسايش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*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مجلس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بزرگی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ترتيب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دهند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حضرات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ملوک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وزراء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مجلس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حاضر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اتّحاد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اتّفاق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جاری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سلاح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باصلاح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توج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سلطانی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سلطانی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برخيزد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سلاطين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صورت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عساکر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الآت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ادوات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حرب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مقدور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لحفظ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بلادهم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فائز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مملکت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براحت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مسرّت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مشغول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نوحه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ندبه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اکثری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ساکن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*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نسأل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يؤيّدهم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يحبّ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يرضی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ربّ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العرش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الث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مالک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الآخرة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الاولی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*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احسن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مجلس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سلاطين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عظام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حاضر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سلاطين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اجرای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سيّد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سلاطين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>حضرت بهاءالله، لوح ابن الذئب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  <w:r>
        <w:rPr>
          <w:rFonts w:cs="Simplified Arabic" w:ascii="Simplified Arabic" w:hAnsi="Simplified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highlight w:val="yellow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highlight w:val="yellow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highlight w:val="yellow"/>
          <w:lang w:bidi="fa-IR"/>
        </w:rPr>
      </w:pP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highlight w:val="yellow"/>
          <w:rtl w:val="true"/>
          <w:lang w:bidi="fa-IR"/>
        </w:rPr>
        <w:t xml:space="preserve">مضرّات جنگ و لزوم تشکیل محکمه کبرا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highlight w:val="yellow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highlight w:val="yellow"/>
          <w:rtl w:val="true"/>
          <w:lang w:bidi="fa-IR"/>
        </w:rPr>
      </w:r>
    </w:p>
    <w:p>
      <w:pPr>
        <w:pStyle w:val="Normal"/>
        <w:numPr>
          <w:ilvl w:val="0"/>
          <w:numId w:val="4"/>
        </w:numPr>
        <w:bidi w:val="1"/>
        <w:ind w:left="720" w:right="0" w:hanging="360"/>
        <w:jc w:val="both"/>
        <w:rPr/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هادم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بنيان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خرابی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ابداً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نتيجه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غالب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مغلوب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متضرّر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ميشوند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کشتی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بخورد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ديگری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غرق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کشتی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ديگری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غرق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نشده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صدمه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ميخورد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معيوب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ميگردد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دولتی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موقّتاً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دولت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غلبه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ميکند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غلبه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موقّت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ايّامی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نميگذرد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دوباره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مغلوب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غالب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ميشود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چقدر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واقع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فرانسه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آلمان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غلبه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يافته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آلمان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فرانسه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غلبه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عجب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اوهام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چقدر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تأثير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تأثير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خيلی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غريب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مثلاً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وهمی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چقدر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تأثّر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جمعی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نامشان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سقلاب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جمعی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آلمان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جمعی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فرانسه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جمعی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انگليس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موهوم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چقدر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تأثير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نفوذ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واحدند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تأثير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موهوم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مجاز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تأثير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اينهمه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ريخته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اينهمه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خانمانها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خراب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اينهمه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شهرها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ويران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هنوز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نشده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هنوز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دلها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سخت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هنوز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تنبيه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ناس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نشده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هنوز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بيدار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نشده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بغض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عداوت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هادم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بنيان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حبّ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الفت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آسايش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چقدر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امروز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مردم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مضطربند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چقدر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پدرها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امشب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ناله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فغان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ميکنند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آرام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ندارند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چقدر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مادرها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گريه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مينمايند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بدرجه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پريشانند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وصف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ندارد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مجبور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کار؟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محرّکين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حرب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نهايت آسايش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خانهء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جالس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بيچاره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فقرا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اندازند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ميدان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پاره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پاره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چقدر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انصافی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حالتيکه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راضی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نميشوند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موئی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هزاران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هزار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ميدان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حرب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قتال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ميکشند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لزوم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دارد؟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مشکلاتی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نمسه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صرب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 حلّ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مشکلات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حواله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محکمهء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عمومی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محکمهء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کبری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تحقيق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چنانچه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قصور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نمسه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قصور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ديگری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لزوم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محکمهء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کبری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مسئله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ميکرد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افراد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مشکلات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مشکلات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محکمهء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قضاوت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مينمايد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همينطور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محکمهء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کبری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تشکيل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مشکلات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المللی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فيصل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بهتر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ضرری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دارد؟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دولت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ملوک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ميشوند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آسايش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يابند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واقعاً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تاريخ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نوشته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حسّ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الفت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صلح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ابداً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ضرری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نشده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سرور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مضرّت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شده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مصرّ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هميشه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جنگجوئی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ميکوشد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عجب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آنجاست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پنداشته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چقدر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غفلت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چقدر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عقلی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ذرّه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درندگی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تهمت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بحيوان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ميزند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حيوان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درنده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شکار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طعمه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مجبور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مثلاً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درنده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ميگويند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بيچاره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گوسفندی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ميدرد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خوراک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ندرد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گرسنگی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ميميرد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گوشتخوار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مليون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پاره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پاره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ميگردد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آنوقت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بيچاره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حيوان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تهمت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ميزند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مليون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بکشتن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آنوقت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ميگوئی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پیام ملکوت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268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-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271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Traditional Arabic"/>
          <w:sz w:val="28"/>
          <w:szCs w:val="36"/>
          <w:lang w:bidi="fa-IR"/>
        </w:rPr>
      </w:pPr>
      <w:r>
        <w:rPr>
          <w:rFonts w:eastAsia="MS Mincho;ＭＳ 明朝" w:cs="Traditional Arabic" w:ascii="Naskh MT for Bosch School" w:hAnsi="Naskh MT for Bosch School"/>
          <w:sz w:val="28"/>
          <w:szCs w:val="36"/>
          <w:rtl w:val="true"/>
          <w:lang w:bidi="fa-IR"/>
        </w:rPr>
      </w:r>
    </w:p>
    <w:p>
      <w:pPr>
        <w:pStyle w:val="Normal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بهاءاللّه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ميفرمايد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هيئت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محکمه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کبری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تشکيل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جميّعت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امم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چند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تشکيل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شد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عهده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صلح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عمومی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برنيايد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محکمه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کبری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بهاءاللّه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بيان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فرموده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وظيفه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مقدّسه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بنهايت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قدرت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قوّت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ايفا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کرد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مجالس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ملّيّه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دولت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ملّت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پارلمانت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اشخاصی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نخبه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ملّت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قوانين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حقوق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دولی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مللی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مط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لع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فنون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متفن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احتياجات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ضروريّه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ايّام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واقف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سه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انتخاب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بحسب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کثرت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قل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ملّت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اشخاص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طرف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مجلس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ملّی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پارلمانت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انتخاب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مجلس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اعيان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نيز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تصديق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مجلس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شيوخ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هيئت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وزر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اء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رئيس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جمهور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امپراطور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اشخاص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منتخب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عموم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ملّت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دولت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اشخاص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محکمه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کبری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تشکيل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مشترکست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نمايندگان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عبارت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تمام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ملّتست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محکمه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کبری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مسئله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مسائل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المللی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بالاتّفاق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بالاکثريّه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فرمايد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مدّعيرا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بهانه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ماند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عی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اعتراضی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هرگاه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دولتی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دول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ملّتی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اجرای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تنفيذ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مبرم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محکمه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کبری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تعل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تراخی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ظهير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محکمه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کبری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دول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ملل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عالمند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فرمائيد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چه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متينی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ولکن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جمعيّت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محدود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محصور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چنانکه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شايد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حصول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نيابد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  <w:lang w:bidi="fa-IR"/>
        </w:rPr>
        <w:t>.</w:t>
      </w:r>
      <w:r>
        <w:rPr>
          <w:rFonts w:eastAsia="MS Mincho;ＭＳ 明朝"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اين حقيقت حالست که بيان ميشود تعاليم حضرت بهاءاللّه 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ملاحظه نمائيد که بچه قوّتست در حالتيکه حضرتش در سجن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>عکّا بود و در تحت تضييق و تهديد دو پادشاه خونخوار با وجود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تعاليمش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بکمال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قوّت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ايران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سائر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بلاد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انتشار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28"/>
          <w:sz w:val="28"/>
          <w:szCs w:val="28"/>
          <w:rtl w:val="true"/>
          <w:lang w:bidi="ar-JO"/>
        </w:rPr>
        <w:t>يافت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</w:p>
    <w:p>
      <w:pPr>
        <w:pStyle w:val="Normal"/>
        <w:bidi w:val="1"/>
        <w:ind w:left="720" w:right="0" w:hanging="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حضرت عبدالبهاء، لوح لاهای 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>–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 مکاتیب، جلد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3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، ص 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111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-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113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highlight w:val="yellow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highlight w:val="yellow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/>
      </w:pP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highlight w:val="yellow"/>
          <w:rtl w:val="true"/>
          <w:lang w:bidi="fa-IR"/>
        </w:rPr>
        <w:t>انذارات و پیش بینی های نازله</w:t>
      </w: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5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  <w:lang w:bidi="fa-IR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عالم منقلب است و انقلاب او یوما فیوما در تزاید و وجه آن بر غفلت و لامذهبی متوجّه و این فقره شدّت خواهد نمود و زیاد خواهد شد به شأنی که ذکر آن حال مقتضی نه و مدّتی بر این نهج ایام می رود و اذا تمّ المیقات یظهر بغتةً ما یرتعد به فرائص العالم اذًا ترتفع الاعلام و تغرّد العنادل علی الافنان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 xml:space="preserve">حضرت بهاءالله، لوح محمد ابراهیم، منتخبات، شماره 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61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fa-IR"/>
        </w:rPr>
        <w:t>ص</w:t>
      </w:r>
      <w:r>
        <w:rPr>
          <w:rFonts w:cs="Simplified Arabic" w:ascii="Simplified Arabic" w:hAnsi="Simplified Arabic"/>
          <w:color w:val="FF0000"/>
          <w:sz w:val="24"/>
          <w:szCs w:val="24"/>
          <w:lang w:bidi="fa-IR"/>
        </w:rPr>
        <w:t>48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fa-IR"/>
        </w:rPr>
        <w:t xml:space="preserve">) </w:t>
      </w:r>
    </w:p>
    <w:p>
      <w:pPr>
        <w:pStyle w:val="Normal"/>
        <w:bidi w:val="1"/>
        <w:ind w:left="720" w:right="0" w:hanging="0"/>
        <w:jc w:val="left"/>
        <w:rPr>
          <w:rFonts w:ascii="Simplified Arabic" w:hAnsi="Simplified Arabic" w:cs="Simplified Arabic"/>
          <w:sz w:val="28"/>
          <w:szCs w:val="28"/>
          <w:lang w:bidi="fa-IR"/>
        </w:rPr>
      </w:pP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</w:r>
    </w:p>
    <w:p>
      <w:pPr>
        <w:pStyle w:val="PlainText"/>
        <w:numPr>
          <w:ilvl w:val="0"/>
          <w:numId w:val="5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b/>
          <w:b/>
          <w:bCs/>
          <w:sz w:val="28"/>
          <w:sz w:val="28"/>
          <w:szCs w:val="28"/>
          <w:rtl w:val="true"/>
          <w:lang w:bidi="fa-IR"/>
        </w:rPr>
        <w:t>﴿</w:t>
      </w:r>
      <w:r>
        <w:rPr>
          <w:rFonts w:ascii="Simplified Arabic" w:hAnsi="Simplified Arabic" w:cs="Simplified Arabic"/>
          <w:b/>
          <w:b/>
          <w:bCs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b/>
          <w:b/>
          <w:bCs/>
          <w:sz w:val="28"/>
          <w:sz w:val="28"/>
          <w:szCs w:val="28"/>
          <w:rtl w:val="true"/>
        </w:rPr>
        <w:t xml:space="preserve">بگو ای اهل ارض </w:t>
      </w:r>
      <w:r>
        <w:rPr>
          <w:rFonts w:ascii="Simplified Arabic" w:hAnsi="Simplified Arabic" w:cs="Simplified Arabic"/>
          <w:b/>
          <w:b/>
          <w:bCs/>
          <w:sz w:val="28"/>
          <w:sz w:val="28"/>
          <w:szCs w:val="28"/>
          <w:rtl w:val="true"/>
          <w:lang w:bidi="fa-IR"/>
        </w:rPr>
        <w:t>﴾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براستی بدانيد 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بلای ناگهانی شما را در پی است و عقاب عظيمی 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عقب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*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گمان مبريد که آنچه را مرتکب شديد از نظر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محو شده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*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قسم بجمالم که در الواح زبرجدی از قلم جلی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جميع اعمال شما ثبت گشته </w:t>
      </w:r>
      <w:r>
        <w:rPr>
          <w:rFonts w:cs="Simplified Arabic" w:ascii="Simplified Arabic" w:hAnsi="Simplified Arabic"/>
          <w:sz w:val="28"/>
          <w:szCs w:val="28"/>
          <w:rtl w:val="true"/>
        </w:rPr>
        <w:t>*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</w:rPr>
        <w:t xml:space="preserve">حضرت بهاءالله، کلمات مکنونه فارسی، </w:t>
      </w:r>
      <w:r>
        <w:rPr>
          <w:rFonts w:cs="Simplified Arabic" w:ascii="Simplified Arabic" w:hAnsi="Simplified Arabic"/>
          <w:color w:val="FF0000"/>
          <w:sz w:val="24"/>
          <w:szCs w:val="24"/>
        </w:rPr>
        <w:t>63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</w:rPr>
        <w:t xml:space="preserve">) </w:t>
      </w:r>
    </w:p>
    <w:p>
      <w:pPr>
        <w:pStyle w:val="PlainText"/>
        <w:bidi w:val="1"/>
        <w:ind w:left="720" w:right="0" w:hanging="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cs="Simplified Arabic" w:ascii="Simplified Arabic" w:hAnsi="Simplified Arabic"/>
          <w:sz w:val="28"/>
          <w:szCs w:val="28"/>
          <w:rtl w:val="true"/>
        </w:rPr>
      </w:r>
    </w:p>
    <w:p>
      <w:pPr>
        <w:pStyle w:val="PlainText"/>
        <w:numPr>
          <w:ilvl w:val="0"/>
          <w:numId w:val="5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و اینکه در ضعف عباد و عدم توجه نفوس غافله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بحقّ منیع نوشته بودید الحقّ معک بلی وجه عالم 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لامذهبی متوجه بوده در کل سنین بل در کل شهور بل 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کل ایّام از ایمان و ایقان عرفان بعید و بظنون و اوهام نزدیک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و تا مدتی باین نحو خواهند بود چنانچه میقات آن در کتاب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الهی نازل و ثبت شده ولکن محزون مباش چه که اشراقات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شمس حقیقت رطوبات زائده طبیعت را جذب خواهد نمود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و تشتتات حروفرا جمع خواهد نمود و این فقره نه مخصوص باین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عصر است بلکه از قبل هم چنین بوده چنانچه رشحی از رشحات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مستوره در بحر علم الهی در لوح مقدس حکمت نازل شده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طوبی لمن نظرو و قرء و قال لک الحمد یا مبی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ن العالمین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بعد از انقضاء مدت مذکوره در کتاب بغتة امر اللّه مرتفع و جمیع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نفوس بآن متوجه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</w:rPr>
        <w:t>حضرت بهاءالله، لوح علی، مائده آسمانی جلد</w:t>
      </w:r>
      <w:r>
        <w:rPr>
          <w:rFonts w:cs="Simplified Arabic" w:ascii="Simplified Arabic" w:hAnsi="Simplified Arabic"/>
          <w:color w:val="FF0000"/>
          <w:sz w:val="24"/>
          <w:szCs w:val="24"/>
        </w:rPr>
        <w:t>4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</w:rPr>
        <w:t xml:space="preserve"> 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</w:rPr>
        <w:t>ص</w:t>
      </w:r>
      <w:r>
        <w:rPr>
          <w:rFonts w:cs="Simplified Arabic" w:ascii="Simplified Arabic" w:hAnsi="Simplified Arabic"/>
          <w:color w:val="FF0000"/>
          <w:sz w:val="24"/>
          <w:szCs w:val="24"/>
        </w:rPr>
        <w:t>19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28"/>
          <w:szCs w:val="28"/>
          <w:lang w:bidi="ar-SA"/>
        </w:rPr>
      </w:pPr>
      <w:r>
        <w:rPr>
          <w:rFonts w:cs="Simplified Arabic" w:ascii="Simplified Arabic" w:hAnsi="Simplified Arabic"/>
          <w:sz w:val="28"/>
          <w:szCs w:val="28"/>
          <w:rtl w:val="true"/>
          <w:lang w:bidi="ar-SA"/>
        </w:rPr>
      </w:r>
    </w:p>
    <w:p>
      <w:pPr>
        <w:pStyle w:val="Normal"/>
        <w:numPr>
          <w:ilvl w:val="0"/>
          <w:numId w:val="5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لابدّ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حرب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انقلاب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عظيمی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بدرجه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رؤسای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ارض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قيام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خواهند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خواهند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گفت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قصرهای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سرور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نشينيد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لذّت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ميخوريد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نشاط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انبساط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ميخوابيد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غذاهای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لذيذ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باغهای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منظر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صفا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تفرّج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ميکنيد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شهرت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رعايا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بحرب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مياندازيد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ميريزيد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جسمهای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پاره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پاره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ميکنيد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خاری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نشيند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دقيقه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آسايش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فتور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نميشود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پیام ملکوت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274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20"/>
          <w:szCs w:val="20"/>
          <w:lang w:bidi="fa-IR"/>
        </w:rPr>
      </w:pPr>
      <w:r>
        <w:rPr>
          <w:rFonts w:cs="Simplified Arabic" w:ascii="Simplified Arabic" w:hAnsi="Simplified Arabic"/>
          <w:b/>
          <w:bCs/>
          <w:sz w:val="20"/>
          <w:szCs w:val="20"/>
          <w:rtl w:val="true"/>
          <w:lang w:bidi="fa-IR"/>
        </w:rPr>
      </w:r>
    </w:p>
    <w:p>
      <w:pPr>
        <w:pStyle w:val="Normal"/>
        <w:numPr>
          <w:ilvl w:val="0"/>
          <w:numId w:val="5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چگونه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اطهر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الواح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قدسيّه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قيّمهء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مقدّسهء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تلويحاً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تصريحاً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اخبار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وقوعات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حاليّه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تصريح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فرموده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تعصّبات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جاهليّه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ازدياد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يابد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مفاسد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حرکتهای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تازهء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عمومی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هيجان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انقلاب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بيفزايد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غفلت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لامذهبی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طبقات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رواج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يابد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آفات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بليّات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الجهات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هيئت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اجتماعيّه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احاطه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عاقبت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الامر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طغيان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طوفان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منتهی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بانقلابی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شبه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چشم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نديده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تاريخی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ثبت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مدوّن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نگشته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انقلاب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بنفسه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ممدّ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آئين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مؤسّس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تعصّبات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زائل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کافّهء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بسيط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زمين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متوجّه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متمسّک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مروّج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اصليّه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گرداند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جهانيان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بتأسيس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محکمهء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کبرای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دلالت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رؤسای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ارض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رفع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لواء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صلح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مطابقاً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نزّل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القلم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الاعلی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مبيّن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آياته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الکبری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مؤيّد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مفتخر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گرداند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وطن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مصداق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اذن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الارض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جنّة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الابهی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برکافّهء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آشکار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ملکوت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ترويج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تأسيس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بسيط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غبرا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آئينه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ملأ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گرداند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پیام ملکوت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277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-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278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  <w:lang w:bidi="fa-IR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sz w:val="28"/>
        <w:szCs w:val="28"/>
        <w:rFonts w:cs="Symbol"/>
        <w:lang w:bidi="fa-IR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  <w:sz w:val="28"/>
      <w:szCs w:val="28"/>
      <w:lang w:bidi="fa-IR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