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طاهره خطاب به بابيان در اصفهان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قُرَّة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طراز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اشرق من حجاب البها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وجوهر طلع من بحر الثناء ونور لمع من افق الصفراء وضوء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سنا من غمام الّتي استوى الرب عليها ويناد في جو الهواء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انا الكلمة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المباركة العلياء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بيت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خيرة وسورها انا الّذي قد خر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نور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موسى صعقا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انا الّذي 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ربّي آية الكبرى واهل العماء انظروا إلى طلعت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سر البهاء واهل البهاء اسرعوا إلى سبل الماء يا أهل الثناء السابحين في طمطام الصفراء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الطالبين دليل الّذي يهديكم إلى طرف قدس وجهه الأعلى انظروا قد كان في 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ورقة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اركة في آية النازلة من شجر الصفراء يا أهل القشور الطائفين حول بيت معمور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انتم في شك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دعوائ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اسمعوا نداء موليكم الغفور في حق الّتي زك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نفسها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اشارات الغيور يا أهل العرش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هذه الليلة السوداء الظلماء بان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انا الّذي اختارن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ربّي لنفسه الأعلى وقد كنت ساجدة على عرشه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جهرة ولا همسا حتى لا 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عند ساحته اسمعوا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أهل العماء انا الّذي جعلن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ربّي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عليكم بسر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البداء فوعز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ربّي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غير طلعة ذكره موجودا واعرفوا يا قوم وارحموا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انفسكم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الأمر قد قضى لا تجنبكم الاشارات ولا يضل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الدلالات في طلعة ربكم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الحميد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يا أهل العالية ويا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بطال الثابت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ويا رجال الراسخة ويا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جبال الراكدة قد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واسرعوا إلى طرف مدعاكم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الأمر قد قضى وينزل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الملائكة في كل جانب ويقولون سلاما سلاما يا عباد اللّه ارحموا على انفسكم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تاللّه الحق ان الأمر قد قضى في صفوة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سوء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فورب العرش والعماء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 الأمر قد قضى يا قوم لا تفقوا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كما وقفتم قبل هذا ولا تصغ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ربكم الحميد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يا قوم ان تعرفون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فتعرفون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وان لم تعرفون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فكم 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الّتي 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من نور الأمر النازلة من خزانة العليا انا الورقة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رة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اهرة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بهى انا الّتي قد شهد ربّي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وشهد بهذه ملائكة السماء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قوم اختصر لكم في المقال لضيق المجال وعلى ربّي اتوك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المتعال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وقضى امر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فاحضرون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باطاعة مولائ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وموليكم ذكر 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ذكره عن وصف أهل الثناء فقد تو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بتاج الكرامة وادخلن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دار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المقامة وجعلن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أهل السلام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وامرن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فداه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بالعمل باقتض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نزل من شجرة العلم الّتي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تعطيل لها يا قوم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واللّه بحكم محب شفيق قوموا لنصرة موليكم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اسرعوا إلى ارض الخاء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اللّه قد شاء في هذا الأرض ما شاء وما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رى لغيره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خلقا لابد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الهاد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الّذي آمنت بربك قبل اقطع نظرتك عن اشارات الباطله واسرع إلى ولو كان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على الثلج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هذه غاية الأمر لتصبغ نفسك الّذي فتر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دينها اسمع واطع في أمر ربك ولا تكفر بشركك معه احدا يا اخ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المحمود وصفوة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المعبود اسرع إلى طرف حكم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مولاك القديم في ارض الخاء فوربك رب العرش والعم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ان أمر قد قضى ونزل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الالواح من سماء القضاء في وصف فتى العرب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المليح الراكب على ناقة الحمراء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اسرع يا سيّدي لا تقف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أمر ربك الرحمن قد نزل وحكمه على عرش البيان استوى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التق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الزك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 الرضا فانظر ما ذا ترى من طلعة المشرقة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الخضراء اقبل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لينا ولا تخف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نك أنت الأعلى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 ما بيمينك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نها 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تسعى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والسلام من الرب الرحيم على كل أهل الولاء والتسليم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أنتم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وطوبى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لهم ان لم يقفوا في حق الّذي ظهر من سر اله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طوبى ان خرجوا لنصرة موليهم وسرعوا إلى ارض الخاء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 ثب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تهم وانصرهم نصرا عزيزا وافتح لهم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فتحا يسيرا واجعل لهم من لدنك سلطانا نصيرا قل جاء الحق وزهق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الباطل ان الباطل كان زهوقا توبوا إلى اللّه رب العالمين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FF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طاهره خطاب به بابيان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286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287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