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B56" w:rsidRPr="00AE1B56" w:rsidRDefault="00AE1B56" w:rsidP="00AE1B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E1B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( 149 )</w:t>
      </w:r>
    </w:p>
    <w:p w:rsidR="00AE1B56" w:rsidRPr="00AE1B56" w:rsidRDefault="00AE1B56" w:rsidP="00AE1B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E1B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AE1B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E1B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E1B56" w:rsidRPr="00AE1B56" w:rsidRDefault="00AE1B56" w:rsidP="00AE1B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E1B56" w:rsidRPr="00AE1B56" w:rsidRDefault="00AE1B56" w:rsidP="00AE1B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E1B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سمی ذبیح الهی در قرآن عظیم و کتاب مبین و فدیناه بذبح عظیم وارد در این آیه مبارکه سر فدا مشروح و نور هدی مشهود چه که فدا و هدی توأمند و قربان و ایمان یک بدن در دو پیرهن تا حقیقت فدا در کینونت وجود تحقق و ظهور نیابد انوار هدی از مطلع کبریاء و مشرق او ادنی نتابد یعنی تا از نار موقده ربانیه شئون هالکه کونیه نسوزد انوار ملکوت ابهی مشکاة قلب و زجاجه روح را نیفروزد "نار عشقی برفروز و جمله هستیها بسوز پس قدم بردار و اندر کوی عشاقان گذار" جسم را فدا نمودن آسان لکن شئون منبعثه از حیز وجود را که از لوازم ذاتی امکانست فدا نمودن مشکل باری امیدواریم که ذبیح حقیقی گردی و فدای راه محبوب الهی و البهآء علیک و علی کل ثابت راسخ علی عهد الله و میثاقه </w:t>
      </w:r>
      <w:r w:rsidRPr="00AE1B5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‌ع)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0C6" w:rsidRDefault="00AF10C6">
      <w:r>
        <w:separator/>
      </w:r>
    </w:p>
  </w:endnote>
  <w:endnote w:type="continuationSeparator" w:id="0">
    <w:p w:rsidR="00AF10C6" w:rsidRDefault="00AF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0C6" w:rsidRDefault="00AF10C6">
      <w:r>
        <w:separator/>
      </w:r>
    </w:p>
  </w:footnote>
  <w:footnote w:type="continuationSeparator" w:id="0">
    <w:p w:rsidR="00AF10C6" w:rsidRDefault="00AF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426" w:rsidRPr="00AE1B56" w:rsidRDefault="00AE1B56" w:rsidP="00AE1B56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4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1B56"/>
    <w:rsid w:val="00AF0054"/>
    <w:rsid w:val="00AF10C6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A0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870C04-06CD-4533-9D18-DBD6FE0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2023-03-27T05:21:00Z</dcterms:modified>
</cp:coreProperties>
</file>