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مقام عظيم صلات در امر بهائی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مقام عظيم صلات در امر بهائی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از صوم و صلات مريض.</w:t>
      </w:r>
    </w:p>
    <w:p>
      <w:pPr>
        <w:pStyle w:val="RtlNormal"/>
        <w:bidi/>
      </w:pPr>
      <w:r>
        <w:rPr>
          <w:rtl/>
        </w:rPr>
        <w:t xml:space="preserve">جواب : به راستی می گويم از برای صوم و صلات عند اللّه مقامی است عظيم ولکن در حين صحّت فضلش موجود و عند تکسّر عمل به آن جايز نه. اين است حکم حقّ جلّ جلاله از قبل و بعد. طوبی للسّامعين والسّامعات والعاملين والعاملات الحمد للّه منزل الآيات ومظهر البيّنات " (رساله سؤال و جواب، 93)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اعظم امور اجراء احکام عبادتيّه الهيّه از قبيل صلوة و صوم باتمّ قوی دلالت فرمائيد " (ص ١٣ گنجينه حدود و احکام)</w:t>
      </w:r>
    </w:p>
    <w:p>
      <w:pPr>
        <w:pStyle w:val="RtlNormal"/>
        <w:bidi/>
      </w:pPr>
      <w:r>
        <w:rPr>
          <w:rtl/>
        </w:rPr>
        <w:t xml:space="preserve">2 - " صلوة و صيام از اعظم فرائض اين دور مقدّس است اگر نفسی تأويل نمايد و تهاون کند البتّه از چنين نفوس احتراز لازم " (ص ٩٣ ج ٤ امر و خلق)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در لسان عربی کلمات مختلف برای دعا وجود دارد . اما صلات (نماز) که در کتاب مستطاب اقدس منصوص و انجامش بر مؤمنين فرض گرديده نمازی است که بايد در اوقات معيّن شبانه روز تلاوت شود. جمال اقدس ابهی می فرمايند: برای صوم و صلات عنداللّه مقامی است عظيم ( سؤال و جواب، فقره ٩٣). حضرت مولی الوری می فرمايند : نماز سبب خضوع و خشوع و توجّه و تبتّل الی اللّه است . انسان در صلات با خدا مناجات کند و تقرّب جويد و با معشوق حقيقی خويش گفتگو نمايد . به واسطه صلات مقامات روحانی حاصل گردد . نماز مذکور در آيه فوق ( يادداشت شماره ٩) با نزول سه صلاتی که جمال قدم بعداً نازل فرمودند منسوخ گرديد ( سؤال و جواب فقره ٦٣). صورت سه نماز مذکور که در بين ياران معمول است با دستور العمل مربوط به روش اداء آنها ، در اين مجلّد تحت عنوان ( ملحقات کتاب اقدس ) درج گرديده . توضيحات مربوط به اين سه نماز در چند فقره از رساله (سؤال و جواب) بيان گرديده . جمال مبارک افراد را در اداء هر يک از اين سه نماز مختار فرمو ده‌اند ( سؤال و جواب فقره ٦٥) . توضيحات ديگر مربوط به فريضه صلات در فقرات ٦٦، ٦٧، ٨١، ٨٢ مندرج است . خصوصيات حکم صلات در جزوه ( تلخيص و تدوين حدود و احکام) که در اين مجلّد درج گرديده ، در قسمت د ، ١-١ تا ١٧-١ خلاصه شده است " (كتاب اقدس – شرح 3)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jjgyu9_5f3vq8zfqk9p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ybfkusqzpkgioh2pet0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ufre4l7fk9wvpl_2q0dm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kjhir1fwhnea2pfqq2d-.png"/><Relationship Id="rId1" Type="http://schemas.openxmlformats.org/officeDocument/2006/relationships/image" Target="media/lvmjh_5epnnqtmyc_aywb.png"/></Relationships>
</file>

<file path=word/_rels/footer2.xml.rels><?xml version="1.0" encoding="UTF-8"?><Relationships xmlns="http://schemas.openxmlformats.org/package/2006/relationships"><Relationship Id="rId8jjgyu9_5f3vq8zfqk9pb" Type="http://schemas.openxmlformats.org/officeDocument/2006/relationships/hyperlink" Target="https://oceanoflights.org/001-ord-obligatory-prayers-01-sublime-station-fa" TargetMode="External"/><Relationship Id="rIdyybfkusqzpkgioh2pet0-" Type="http://schemas.openxmlformats.org/officeDocument/2006/relationships/hyperlink" Target="https://oceanoflights.org" TargetMode="External"/><Relationship Id="rId0" Type="http://schemas.openxmlformats.org/officeDocument/2006/relationships/image" Target="media/j7vouuxbtao-eqqjj9qri.png"/><Relationship Id="rId1" Type="http://schemas.openxmlformats.org/officeDocument/2006/relationships/image" Target="media/gkdtak_9-u9nspeyjkomu.png"/><Relationship Id="rId2" Type="http://schemas.openxmlformats.org/officeDocument/2006/relationships/image" Target="media/zpjfl-cjc-iqoyegvylm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3nwm7bc2wntesb4p7wxx.png"/><Relationship Id="rId1" Type="http://schemas.openxmlformats.org/officeDocument/2006/relationships/image" Target="media/55lwksa9fkh-p1p9coxw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dnabp3n8zgcyj8ljsgb-.png"/><Relationship Id="rId1" Type="http://schemas.openxmlformats.org/officeDocument/2006/relationships/image" Target="media/bmorgxbllw7_agnugkdg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مقام عظيم صلات در امر بهائی</dc:title>
  <dc:creator>Ocean of Lights</dc:creator>
  <cp:lastModifiedBy>Ocean of Lights</cp:lastModifiedBy>
  <cp:revision>1</cp:revision>
  <dcterms:created xsi:type="dcterms:W3CDTF">2024-07-02T20:47:22.527Z</dcterms:created>
  <dcterms:modified xsi:type="dcterms:W3CDTF">2024-07-02T20:47:22.527Z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