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ازدواج - کلّيه مسائل مربوط به ازدواج با اقارب به بيت العدل راجع است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کلّيه مسائل مربوط به ازدواج با اقارب</w:t>
      </w:r>
    </w:p>
    <w:p>
      <w:pPr>
        <w:pStyle w:val="RtlNormalLow"/>
        <w:bidi/>
      </w:pPr>
      <w:r>
        <w:rPr>
          <w:b/>
          <w:bCs/>
          <w:rtl/>
        </w:rPr>
        <w:t xml:space="preserve">به بيت العدل راجع است</w:t>
      </w:r>
    </w:p>
    <w:p>
      <w:pPr>
        <w:pStyle w:val="RtlNormalLow"/>
        <w:bidi/>
      </w:pPr>
      <w:r>
        <w:rPr>
          <w:b/>
          <w:bCs/>
          <w:rtl/>
        </w:rPr>
        <w:t xml:space="preserve">حضرت بهاءالله:</w:t>
      </w:r>
    </w:p>
    <w:p>
      <w:pPr>
        <w:pStyle w:val="RtlNormalLow"/>
        <w:bidi/>
      </w:pPr>
      <w:r>
        <w:rPr>
          <w:rtl/>
        </w:rPr>
        <w:t xml:space="preserve">1 – " سؤال : از حلّيّت و حرمت نکاح اقارب.</w:t>
      </w:r>
    </w:p>
    <w:p>
      <w:pPr>
        <w:pStyle w:val="RtlNormalLow"/>
        <w:bidi/>
      </w:pPr>
      <w:r>
        <w:rPr>
          <w:rtl/>
        </w:rPr>
        <w:t xml:space="preserve">جواب : اين امور هم به امنای بيت العدل راجع است " (رساله سؤال و جواب، 50)</w:t>
      </w:r>
    </w:p>
    <w:p>
      <w:pPr>
        <w:pStyle w:val="RtlNormalLow"/>
        <w:bidi/>
      </w:pPr>
      <w:r>
        <w:rPr>
          <w:b/>
          <w:bCs/>
          <w:rtl/>
        </w:rPr>
        <w:t xml:space="preserve">بیت العدل:</w:t>
      </w:r>
    </w:p>
    <w:p>
      <w:pPr>
        <w:pStyle w:val="RtlNormalLow"/>
        <w:bidi/>
      </w:pPr>
      <w:r>
        <w:rPr>
          <w:rtl/>
        </w:rPr>
        <w:t xml:space="preserve">1 – " در اين آيه مبارکه حرمت ازدواج پسر با زن پدرش تصريح شده است . همين حرمت در مورد ازدواج دختر با شوهر مادرش نيز مجری است . احکامی را که جمال مبارک در باره روابط بين زن و مرد نازل فرموده‌اند ، با در نظر گرفتن تفاوتهای لازمه جزئيّه بالسّويّه در مورد هر دو اجرا می گردد مگر در مواردی که اين امر غير ممکن باشد . حضرت عبدالبهاء و حضرت وليّ امراللّه بيان فرموده‌اند که هر چند در کتاب مستطاب اقدس منحصراً حرمت نکاح پسر با زوجات پدر ذکر شده ولی اين دليل بر آن نيست که ازدواج با ساير محارم جايز باشد . جمال اقدس ابهی می فرمايند که تشريع احکام مربوط به حلّيّت و حرمت نکاح اقارب راجع به بيت العدل اعظم است (سؤال و جواب ، فقره ٥٠) . حضرت عبدالبهاء می فرمايند : در اقتران هر چه دورتر موافقتر زيرا بعد نسبت و خويشی بين زوج و زوجه مدار صحّت بنيه بشر و اسباب الفت بين نوع انسانی است " (كتاب اقدس – شرح 133)</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n-f3awgalfqjlfordai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kbuhcoo5y6r7v3xzkaj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9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9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9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9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akl-pxqj6sblsjflnxd4p.png"/></Relationships>
</file>

<file path=word/_rels/footer1.xml.rels><?xml version="1.0" encoding="UTF-8"?><Relationships xmlns="http://schemas.openxmlformats.org/package/2006/relationships"><Relationship Id="rId0" Type="http://schemas.openxmlformats.org/officeDocument/2006/relationships/image" Target="media/uyub8hk8sr33wmhqu5mjs.png"/><Relationship Id="rId1" Type="http://schemas.openxmlformats.org/officeDocument/2006/relationships/image" Target="media/nleqbktnxslwaffgaglep.png"/></Relationships>
</file>

<file path=word/_rels/footer2.xml.rels><?xml version="1.0" encoding="UTF-8"?><Relationships xmlns="http://schemas.openxmlformats.org/package/2006/relationships"><Relationship Id="rIdln-f3awgalfqjlfordaiq" Type="http://schemas.openxmlformats.org/officeDocument/2006/relationships/hyperlink" Target="https://oceanoflights.org/003-ord-marriage-07-all-matters-referred-to-the-house-of-justice-fa" TargetMode="External"/><Relationship Id="rId7kbuhcoo5y6r7v3xzkaje" Type="http://schemas.openxmlformats.org/officeDocument/2006/relationships/hyperlink" Target="https://oceanoflights.org" TargetMode="External"/><Relationship Id="rId0" Type="http://schemas.openxmlformats.org/officeDocument/2006/relationships/image" Target="media/-i1esseet7pk4nj-x7b39.png"/><Relationship Id="rId1" Type="http://schemas.openxmlformats.org/officeDocument/2006/relationships/image" Target="media/7xn00fceiaep1bbtev7q9.png"/><Relationship Id="rId2" Type="http://schemas.openxmlformats.org/officeDocument/2006/relationships/image" Target="media/lmg_3mehsxgktgtn6pvl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vcjpbgyv4vnzzacbekgo.png"/><Relationship Id="rId1" Type="http://schemas.openxmlformats.org/officeDocument/2006/relationships/image" Target="media/v2fsf5iw6paerp9gx_mkq.png"/></Relationships>
</file>

<file path=word/_rels/header2.xml.rels><?xml version="1.0" encoding="UTF-8"?><Relationships xmlns="http://schemas.openxmlformats.org/package/2006/relationships"><Relationship Id="rId0" Type="http://schemas.openxmlformats.org/officeDocument/2006/relationships/image" Target="media/qhykyrmmgb1zsbxlcwgpo.png"/><Relationship Id="rId1" Type="http://schemas.openxmlformats.org/officeDocument/2006/relationships/image" Target="media/ktpumvu-vnrxlqqo3qoi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ازدواج - کلّيه مسائل مربوط به ازدواج با اقارب به بيت العدل راجع است</dc:title>
  <dc:creator>Ocean of Lights</dc:creator>
  <cp:lastModifiedBy>Ocean of Lights</cp:lastModifiedBy>
  <cp:revision>1</cp:revision>
  <dcterms:created xsi:type="dcterms:W3CDTF">2024-10-29T20:45:54.485Z</dcterms:created>
  <dcterms:modified xsi:type="dcterms:W3CDTF">2024-10-29T20:45:54.485Z</dcterms:modified>
</cp:coreProperties>
</file>

<file path=docProps/custom.xml><?xml version="1.0" encoding="utf-8"?>
<Properties xmlns="http://schemas.openxmlformats.org/officeDocument/2006/custom-properties" xmlns:vt="http://schemas.openxmlformats.org/officeDocument/2006/docPropsVTypes"/>
</file>