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 ازدواج - اگر ازدواج مشروط به بکارت زوجه شده و فساد شرط مشاهده شود فساد شرط سبب فساد مشروط است . در اين صورت اعاده مهريّه و مطالبه مخارج و ابطال ازدواج جايز است ولکن اگر "در اين مقام ستر و عفو شامل شود عنداللّه سبب اجر عظيم است"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اگر ازدواج مشروط به بکارت زوجه شده و فساد شرط مشاهده شود فساد شرط سبب فساد مشروط است . در اين صورت اعاده مهريّه و مطالبه مخارج و ابطال ازدواج جايز است ولکن اگر "در اين مقام ستر و عفو شامل شود عنداللّه سبب اجر عظيم است"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سؤال : اگر شخصی باکره را نکاح کرد و مهريّه را هم تسليم کرد هنگام اقتران معلوم شد که باکره نيست آيا مصروف و مهريّه بر می گردد يا نه و اگر به شرط باکره بودن نکاح شد آيا فساد شرط سبب فساد مشروط ميشود يا نه.</w:t>
      </w:r>
    </w:p>
    <w:p>
      <w:pPr>
        <w:pStyle w:val="RtlNormalLow"/>
        <w:bidi/>
      </w:pPr>
      <w:r>
        <w:rPr>
          <w:rtl/>
        </w:rPr>
        <w:t xml:space="preserve">جواب : در اين صورت مصروف و مهريّه بر می گردد و فساد شرط علّت فساد مشروط است ولکن اگر در اين مقام ستر و عفو شامل شود عند اللّه سبب اجر عظيم است. " (رساله سؤال و جواب، 47)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ciyia0yo0bjwlemdp0iw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3wg-xukrxz5exj17h72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95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95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9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vvxnww2xh0a5mtifrqii7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mz2bib4jt2nj4lcw2ufq4.png"/><Relationship Id="rId1" Type="http://schemas.openxmlformats.org/officeDocument/2006/relationships/image" Target="media/xszuq3mep05hve2te2q4x.png"/></Relationships>
</file>

<file path=word/_rels/footer2.xml.rels><?xml version="1.0" encoding="UTF-8"?><Relationships xmlns="http://schemas.openxmlformats.org/package/2006/relationships"><Relationship Id="rIdkciyia0yo0bjwlemdp0iw" Type="http://schemas.openxmlformats.org/officeDocument/2006/relationships/hyperlink" Target="https://oceanoflights.org/003-ord-marriage-15-virginity-and-dowry-fa" TargetMode="External"/><Relationship Id="rIdk3wg-xukrxz5exj17h72c" Type="http://schemas.openxmlformats.org/officeDocument/2006/relationships/hyperlink" Target="https://oceanoflights.org" TargetMode="External"/><Relationship Id="rId0" Type="http://schemas.openxmlformats.org/officeDocument/2006/relationships/image" Target="media/wpfewnuaun8_p2ya50zbh.png"/><Relationship Id="rId1" Type="http://schemas.openxmlformats.org/officeDocument/2006/relationships/image" Target="media/mpaxsgbscwj5zysiefl8i.png"/><Relationship Id="rId2" Type="http://schemas.openxmlformats.org/officeDocument/2006/relationships/image" Target="media/d4a-b1byuqi8izoarltzi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1my8ujwnopcxfmi24izr.png"/><Relationship Id="rId1" Type="http://schemas.openxmlformats.org/officeDocument/2006/relationships/image" Target="media/srjkwjzfvecxjx8l--xbx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oyqrnfxlqaj_huo2yvh-.png"/><Relationship Id="rId1" Type="http://schemas.openxmlformats.org/officeDocument/2006/relationships/image" Target="media/jsrgije7zvi1nrosvefz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 ازدواج - اگر ازدواج مشروط به بکارت زوجه شده و فساد شرط مشاهده شود فساد شرط سبب فساد مشروط است . در اين صورت اعاده مهريّه و مطالبه مخارج و ابطال ازدواج جايز است ولکن اگر "در اين مقام ستر و عفو شامل شود عنداللّه سبب اجر عظيم است"</dc:title>
  <dc:creator>Ocean of Lights</dc:creator>
  <cp:lastModifiedBy>Ocean of Lights</cp:lastModifiedBy>
  <cp:revision>1</cp:revision>
  <dcterms:created xsi:type="dcterms:W3CDTF">2024-10-29T20:46:19.383Z</dcterms:created>
  <dcterms:modified xsi:type="dcterms:W3CDTF">2024-10-29T20:46:19.383Z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