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لا يكون سببا في حزن أحد</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zzqsg3ziwxlcfi9nc2ut3"/>
      <w:r>
        <w:rPr>
          <w:b/>
          <w:bCs/>
          <w:rtl/>
        </w:rPr>
        <w:t xml:space="preserve">لا يكون سببا في حزن أحد</w:t>
      </w:r>
    </w:p>
    <w:p>
      <w:pPr>
        <w:pStyle w:val="RtlNormalLow"/>
        <w:bidi/>
      </w:pPr>
      <w:r>
        <w:rPr>
          <w:rtl/>
        </w:rPr>
        <w:t xml:space="preserve">•	"مراقب خود باشید که در هیچ حال بر هیچ نفسی حزن وارد نیاورید که قلوب مؤمنین اقرب است بخداوند از بیت طین"، البيان الفارسي، ۱٦ : ٤</w:t>
      </w:r>
    </w:p>
    <w:p>
      <w:pPr>
        <w:pStyle w:val="RtlNormalLow"/>
        <w:bidi/>
      </w:pPr>
      <w:r>
        <w:rPr>
          <w:rtl/>
        </w:rPr>
        <w:t xml:space="preserve">•	"اگر قرار گذارید ای اهل بیان که بر هیچ نفسی وارد نسازید آنچه بر خود نمی پسندید"، البيان الفارسي، ۱٤ : ٤</w:t>
      </w:r>
    </w:p>
    <w:p>
      <w:pPr>
        <w:pStyle w:val="RtlNormalLow"/>
        <w:bidi/>
      </w:pPr>
      <w:r>
        <w:rPr>
          <w:rtl/>
        </w:rPr>
        <w:t xml:space="preserve">•	"و نفس خود را چنین نفسی کنید که اگر از برای نفسی نباشید بر نفسی هم نباشید"، البيان الفارسي، ۱٤ : ٤</w:t>
      </w:r>
    </w:p>
    <w:p>
      <w:pPr>
        <w:pStyle w:val="RtlNormalLow"/>
        <w:bidi/>
      </w:pPr>
      <w:r>
        <w:rPr>
          <w:rtl/>
        </w:rPr>
        <w:t xml:space="preserve">•	"في أنّ من یحزن نفسًا عامدًا فله أن یأتي تسعة عشر مثقالا من الذّهب إن استطاع و إلّا من الفضّة و إلّا فلیستغفر اللّه تسعة عشر مرّة إلّا إذا استأذن فأذن له فلا شيء علیه"، البيان الفارسي، ۱۸ : ۷</w:t>
      </w:r>
    </w:p>
    <w:p>
      <w:pPr>
        <w:pStyle w:val="RtlNormalLow"/>
        <w:bidi/>
      </w:pPr>
      <w:r>
        <w:rPr>
          <w:rtl/>
        </w:rPr>
        <w:t xml:space="preserve">•	"و این همه تاکید در بیان شده که احدی احدی را محزون نکند لعلّ صاحب امر و خلق مطلق محزون نگردد"، البيان الفارسي، ٥ : ٤</w:t>
      </w:r>
    </w:p>
    <w:p>
      <w:pPr>
        <w:pStyle w:val="RtlNormalLow"/>
        <w:bidi/>
      </w:pPr>
      <w:r>
        <w:rPr>
          <w:rtl/>
        </w:rPr>
        <w:t xml:space="preserve">•	"أن لا تتجاوزنّ عن حدود البيان فتحزنون ولا تحزننّ من نفس فإنّه لأعظم حدّ لعلّكم من نظهره لا تحزنون ومن يتجاوز لن يحكم عليه بالهدى وما يأتي بالهدى إلّا من نظهره بالهدى قل أن يا أولي الهدى بهداي تهتدون"، البيان العربي، ۱۱ : ٤</w:t>
      </w:r>
    </w:p>
    <w:p>
      <w:pPr>
        <w:pStyle w:val="RtlNormalLow"/>
        <w:bidi/>
      </w:pPr>
      <w:r>
        <w:rPr>
          <w:rtl/>
        </w:rPr>
        <w:t xml:space="preserve">•	"قد حرّم الله عليكم في البيان الأذى ولو كان بضرب يد على كتف أن يا عباد الله تتّقون"، البيان العربي، ٦ : ۱۰</w:t>
      </w:r>
    </w:p>
    <w:p>
      <w:pPr>
        <w:pStyle w:val="RtlNormalLow"/>
        <w:bidi/>
      </w:pPr>
      <w:r>
        <w:rPr>
          <w:rtl/>
        </w:rPr>
        <w:t xml:space="preserve">•	"ولا تأمرنّ أن يؤخذ من أحد قدر شعر أو ينقص بعدما أكمل الله خلق ظاهره من شيء أمرا في كتاب الله لعلّكم أنتم أحدا لا تحزنون ومن يأخذ من جسد أحد من شيء أو يغيّر لونه قدر شيء أو يغيّر لباسه أو أراد أن يذلّنّه قد حرّم الله عليه أزواجه تسعة عشر شهرا في كتاب الله وليلزمنّه من حدود الله خمس وتسعين واحدا من ذهب لعلّكم إيّاي أنتم تتّقون ولا تأمرون ولا تفعلون ولا ترضون فلا تظلمنّ على أحد قدر خردل إن أنتم بالله وآياته مؤمنون"، البيان العربي، ۱۸ : ۱۰</w:t>
      </w:r>
    </w:p>
    <w:p>
      <w:pPr>
        <w:pStyle w:val="RtlNormalLow"/>
        <w:bidi/>
      </w:pPr>
      <w:r>
        <w:rPr>
          <w:rtl/>
        </w:rPr>
        <w:t xml:space="preserve">•	"ومن يحزن نفسا متعمّدا بشيء كتب عليه تسعة عشر مثقالا من ذهب ديّته إن يقدر وإلّا من فضّة إلّا إذا أذن ومن نَسِيَ يستغفر الله ربّه تسعة عشر مرّة قل أن يا عبادي فاتّقون"، البيان العربي، ۱۸ : ۷</w:t>
      </w:r>
    </w:p>
    <w:p>
      <w:pPr>
        <w:pStyle w:val="RtlNormalLow"/>
        <w:bidi/>
      </w:pPr>
      <w:r>
        <w:rPr>
          <w:rtl/>
        </w:rPr>
        <w:t xml:space="preserve">•	"ومن یحزن نفسًا متعمّدا وعلیه أن یوصلنّ إلیه تسعة عشر مثقالا من ذهب وإن لم یقدر من فضّة وإن یَنْسَى فلیستغفر الله عدد الواحد أن یا كلّ شيء تتّقون"، لوح هيكل الدين، ۱۸ : ۷</w:t>
      </w:r>
    </w:p>
    <w:p>
      <w:pPr>
        <w:pStyle w:val="RtlNormalLow"/>
        <w:bidi/>
      </w:pPr>
      <w:r>
        <w:rPr>
          <w:rtl/>
        </w:rPr>
        <w:t xml:space="preserve">•	"فلا يحزنن أحد منكم أحد لعلّكم تتباهون بهذا ثمّ يوم القيمة في كلّ خلق البيان هيكل واحد لا تحزنون"، كتاب الاسماء، بسم الله الاقصص الاقصص</w:t>
      </w:r>
    </w:p>
    <w:p>
      <w:pPr>
        <w:pStyle w:val="RtlNormalLow"/>
        <w:bidi/>
      </w:pPr>
      <w:r>
        <w:rPr>
          <w:rtl/>
        </w:rPr>
        <w:t xml:space="preserve">•	"لعن الله من يحزن نفسا أن يا أولي البيان لتتّقون"، كتاب الاسماء، بسم الله الاعتق الاعتق</w:t>
      </w:r>
    </w:p>
    <w:p>
      <w:pPr>
        <w:pStyle w:val="RtlNormalLow"/>
        <w:bidi/>
      </w:pPr>
      <w:r>
        <w:rPr>
          <w:rtl/>
        </w:rPr>
        <w:t xml:space="preserve">•	"وقد أمرت من عندك بأن لا يحزن أحد أحدا لئلا يحزن مظهر نفسك يوم القيمة و لا يضرب أحد أحدا لئلا يشهد من شيء مظهر نفسك يوم القيمة فلتحفظنه اللّهمّ عن كلّ حزن بقدرتك وعظمتك وسلطنتك وعزتك وعلمك وجلالتك وبهائك وكبريائيتك ونورك ... "، كتاب الاسماء، بسم الله الضارب الضارب</w:t>
      </w:r>
    </w:p>
    <w:p>
      <w:pPr>
        <w:pStyle w:val="RtlNormalLow"/>
        <w:bidi/>
      </w:pPr>
      <w:r>
        <w:rPr>
          <w:rtl/>
        </w:rPr>
        <w:t xml:space="preserve">•	"قل أن الله ليضربن لكم الأمثال في أم الكتاب لعلكم أنتم تتعقلون فلا تضربن أحد في البيان فإنّ ذلك ما قد أنهاكم الله ربّكم، لا صغائركم ولا كبرائكم ولا ما بينهما ثم تتقون، ذلك من فضلك الله عليكم ولتربّين صغائركم بما أنتم تتربّيون و لا تؤذون"، كتاب الاسماء، بسم الله الضارب الضارب</w:t>
      </w:r>
    </w:p>
    <w:p>
      <w:pPr>
        <w:pStyle w:val="RtlNormalLow"/>
        <w:bidi/>
      </w:pPr>
      <w:r>
        <w:rPr>
          <w:rtl/>
        </w:rPr>
        <w:t xml:space="preserve">•	"لعن الله من يحزن نفسا أن يا أولي البيان لتتّقون"، كتاب الاسماء، بسم الله الاعتق الاعتق</w:t>
      </w:r>
    </w:p>
    <w:p>
      <w:pPr>
        <w:pStyle w:val="RtlNormalLow"/>
        <w:bidi/>
      </w:pPr>
      <w:r>
        <w:rPr>
          <w:rtl/>
        </w:rPr>
        <w:t xml:space="preserve">•	"قل إنّ الله ليبرين الذين لا يؤمنون بمن يظهره الله ويدمّرهم تدميرا عظيما ومثل ذلك الذين لا يدخلون أنفسهم في البيان كمثل الذين يدخلون ويحزنون أحد بغير حق وكان الله على كل شيء رقيبا"،"، كتاب الاسماء، بسم الله الابير الابير</w:t>
      </w:r>
    </w:p>
    <w:p>
      <w:pPr>
        <w:pStyle w:val="RtlNormalLow"/>
        <w:bidi/>
      </w:pPr>
      <w:r>
        <w:rPr>
          <w:rtl/>
        </w:rPr>
        <w:t xml:space="preserve">•	"ولتحتمن على أنفسكم بأن لا تحزنن أحدا لعلكم تتربيون ثم تتأدبون"،"، كتاب الاسماء، بسم الله الاهزء الاهزء</w:t>
      </w:r>
    </w:p>
    <w:p>
      <w:pPr>
        <w:pStyle w:val="RtlNormalLow"/>
        <w:bidi/>
      </w:pPr>
      <w:r>
        <w:rPr>
          <w:rtl/>
        </w:rPr>
        <w:t xml:space="preserve">•	"قل إن الله قد أنهاكم في البيان أن لا تحزنن من أحد وكيف وفوق ذلك فلا تقتلن أحدا أبدا فإنكم أنتم في حيوتكم بما قد نزل في دينكم عن دينكم خارجون إن تتجاوزون حدود الله وتحجدونه ليدخلنكم النار فلترحمن على أنفسكم ثم عز الباقي بالفاني لا تبيعون ثم حيوة الأخرى بالأولى لا تبدلون"، كتاب الاسماء، بسم الله الانجى الانجى</w:t>
      </w:r>
    </w:p>
    <w:p>
      <w:pPr>
        <w:pStyle w:val="RtlNormalLow"/>
        <w:bidi/>
      </w:pPr>
      <w:r>
        <w:rPr>
          <w:rtl/>
        </w:rPr>
        <w:t xml:space="preserve">•	"قل يا أيّها الذّينهم أوتوا الكتاب فليعلّمنّكم الله ربّكم مفتاح كلّ علم أنتم به كلّ خير تدركون ذلك من يظهره الله إذا يعرّفكم نفسه بآيات ربّه فإذا أنتم في الحين تتعرّفون وإن تحتمنّ على أنفسكم أن لا تردّنّ من يدعو إلى الله لعلّكم أنتم إيّاه لا تردّون وإن تحتمنّ على أنفسكم أن لا تحزننّ من أحد لعلّكم أنتم إيّاه لا تحزنون"، كتاب الاسماء، بسم الله الافخر الافخر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i2zoor-99hxq-r5t50h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3uwx4xfbph6kdierah5p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zzqsg3ziwxlcfi9nc2ut3" Type="http://schemas.openxmlformats.org/officeDocument/2006/relationships/hyperlink" Target="#&#1604;&#1575;-&#1610;&#1603;&#1608;&#1606;-&#1587;&#1576;&#1576;&#1575;-&#1601;&#1610;-&#1581;&#1586;&#1606;-&#1571;&#1581;&#1583;" TargetMode="External"/><Relationship Id="rId9" Type="http://schemas.openxmlformats.org/officeDocument/2006/relationships/image" Target="media/cxuftklops3ghs4qk4kda.png"/></Relationships>
</file>

<file path=word/_rels/footer1.xml.rels><?xml version="1.0" encoding="UTF-8"?><Relationships xmlns="http://schemas.openxmlformats.org/package/2006/relationships"><Relationship Id="rId0" Type="http://schemas.openxmlformats.org/officeDocument/2006/relationships/image" Target="media/iawfrfsumolpjcyub4_87.png"/><Relationship Id="rId1" Type="http://schemas.openxmlformats.org/officeDocument/2006/relationships/image" Target="media/n1hgg3876nvu423kqsafw.png"/></Relationships>
</file>

<file path=word/_rels/footer2.xml.rels><?xml version="1.0" encoding="UTF-8"?><Relationships xmlns="http://schemas.openxmlformats.org/package/2006/relationships"><Relationship Id="rIdvi2zoor-99hxq-r5t50hp" Type="http://schemas.openxmlformats.org/officeDocument/2006/relationships/hyperlink" Target="https://oceanoflights.org/011-dont-sadden-anyone-the-bab-fa" TargetMode="External"/><Relationship Id="rId3uwx4xfbph6kdierah5ps" Type="http://schemas.openxmlformats.org/officeDocument/2006/relationships/hyperlink" Target="https://oceanoflights.org" TargetMode="External"/><Relationship Id="rId0" Type="http://schemas.openxmlformats.org/officeDocument/2006/relationships/image" Target="media/pyummt7-_k_e2jzeddvt5.png"/><Relationship Id="rId1" Type="http://schemas.openxmlformats.org/officeDocument/2006/relationships/image" Target="media/pzdhj9gffnsjjws_tkaak.png"/><Relationship Id="rId2" Type="http://schemas.openxmlformats.org/officeDocument/2006/relationships/image" Target="media/-uwuk7jwc8if9uzvafce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wkzrziigaovw50cmbjfv.png"/><Relationship Id="rId1" Type="http://schemas.openxmlformats.org/officeDocument/2006/relationships/image" Target="media/yh952jig7gnonjxunvn97.png"/></Relationships>
</file>

<file path=word/_rels/header2.xml.rels><?xml version="1.0" encoding="UTF-8"?><Relationships xmlns="http://schemas.openxmlformats.org/package/2006/relationships"><Relationship Id="rId0" Type="http://schemas.openxmlformats.org/officeDocument/2006/relationships/image" Target="media/wimbo3elvn3bkfqxxc94u.png"/><Relationship Id="rId1" Type="http://schemas.openxmlformats.org/officeDocument/2006/relationships/image" Target="media/0p5aowo5zrglfdbmtfb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لا يكون سببا في حزن أحد</dc:title>
  <dc:creator>Ocean of Lights</dc:creator>
  <cp:lastModifiedBy>Ocean of Lights</cp:lastModifiedBy>
  <cp:revision>1</cp:revision>
  <dcterms:created xsi:type="dcterms:W3CDTF">2026-10-25T09:00:31.064Z</dcterms:created>
  <dcterms:modified xsi:type="dcterms:W3CDTF">2026-10-25T09:00:31.064Z</dcterms:modified>
</cp:coreProperties>
</file>

<file path=docProps/custom.xml><?xml version="1.0" encoding="utf-8"?>
<Properties xmlns="http://schemas.openxmlformats.org/officeDocument/2006/custom-properties" xmlns:vt="http://schemas.openxmlformats.org/officeDocument/2006/docPropsVTypes"/>
</file>