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Cruelty to Animals</w:t>
      </w:r>
    </w:p>
    <w:p>
      <w:pPr>
        <w:pStyle w:val="Author"/>
        <w:bidi w:val="false"/>
      </w:pPr>
      <w:r>
        <w:t xml:space="preserve">Bahá’u’lláh, Abdu'l-Baha,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jc6qfge5c_4cfj9zqzufc"/>
      <w:r>
        <w:rPr>
          <w:rtl w:val="false"/>
        </w:rPr>
        <w:t xml:space="preserve">Cruelty to Animals</w:t>
      </w:r>
    </w:p>
    <w:p>
      <w:pPr>
        <w:pStyle w:val="Normal"/>
        <w:bidi w:val="false"/>
      </w:pPr>
      <w:r>
        <w:rPr>
          <w:i/>
          <w:iCs/>
          <w:rtl w:val="false"/>
        </w:rPr>
        <w:t xml:space="preserve">“Burden not an animal with more than it can bear. We, truly, have prohibited such treatment through a most binding interdiction in the Book. Be ye the embodiments of justice and fairness amidst all creation.” </w:t>
      </w:r>
      <w:r>
        <w:rPr>
          <w:rStyle w:val="FootnoteAnchor"/>
        </w:rPr>
        <w:footnoteReference w:id="1"/>
      </w:r>
    </w:p>
    <w:p>
      <w:pPr>
        <w:pStyle w:val="Normal"/>
        <w:bidi w:val="false"/>
      </w:pPr>
      <w:r>
        <w:rPr>
          <w:i/>
          <w:iCs/>
          <w:rtl w:val="false"/>
        </w:rPr>
        <w:t xml:space="preserve">“Say, O assembly of priests and monks, </w:t>
      </w:r>
      <w:r>
        <w:rPr>
          <w:b/>
          <w:bCs/>
          <w:i/>
          <w:iCs/>
          <w:rtl w:val="false"/>
        </w:rPr>
        <w:t xml:space="preserve">eat what God has permitted and do not avoid meats.</w:t>
      </w:r>
      <w:r>
        <w:rPr>
          <w:i/>
          <w:iCs/>
          <w:rtl w:val="false"/>
        </w:rPr>
        <w:t xml:space="preserve"> God has allowed you to eat them except on specific numbered days, a grace from Him; indeed, He is the Mighty, the Generous.” </w:t>
      </w:r>
      <w:r>
        <w:rPr>
          <w:rStyle w:val="FootnoteAnchor"/>
        </w:rPr>
        <w:footnoteReference w:id="2"/>
      </w:r>
    </w:p>
    <w:p>
      <w:pPr>
        <w:pStyle w:val="Normal"/>
        <w:bidi w:val="false"/>
      </w:pPr>
      <w:r>
        <w:rPr>
          <w:rtl w:val="false"/>
        </w:rPr>
        <w:t xml:space="preserve">“It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w:t>
      </w:r>
      <w:r>
        <w:rPr>
          <w:rStyle w:val="FootnoteAnchor"/>
        </w:rPr>
        <w:footnoteReference w:id="3"/>
      </w:r>
    </w:p>
    <w:p>
      <w:pPr>
        <w:pStyle w:val="Normal"/>
        <w:bidi w:val="false"/>
      </w:pPr>
      <w:r>
        <w:rPr>
          <w:rtl w:val="false"/>
        </w:rPr>
        <w:t xml:space="preserve">“Whensoever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unravelled.” </w:t>
      </w:r>
      <w:r>
        <w:rPr>
          <w:rStyle w:val="FootnoteAnchor"/>
        </w:rPr>
        <w:footnoteReference w:id="4"/>
      </w:r>
    </w:p>
    <w:p>
      <w:pPr>
        <w:pStyle w:val="Normal"/>
        <w:bidi w:val="false"/>
      </w:pPr>
      <w:r>
        <w:rPr>
          <w:rtl w:val="false"/>
        </w:rPr>
        <w:t xml:space="preserve">“The physical sensibilities and instincts are common to animal and man. Man is, however, negligent of this reality and imagines that sensibility is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w:t>
      </w:r>
      <w:r>
        <w:rPr>
          <w:rStyle w:val="FootnoteAnchor"/>
        </w:rPr>
        <w:footnoteReference w:id="5"/>
      </w:r>
    </w:p>
    <w:p>
      <w:pPr>
        <w:pStyle w:val="Normal"/>
        <w:bidi w:val="false"/>
      </w:pPr>
      <w:r>
        <w:rPr>
          <w:rtl w:val="false"/>
        </w:rPr>
        <w:t xml:space="preserve">“To blessed animals the utmost kindness must be shown, the more the better. Tenderness and loving-kindness are basic principles of God's heavenly Kingdom. Ye should most carefully bear this matter in mind.” </w:t>
      </w:r>
      <w:r>
        <w:rPr>
          <w:rStyle w:val="FootnoteAnchor"/>
        </w:rPr>
        <w:footnoteReference w:id="6"/>
      </w:r>
    </w:p>
    <w:p>
      <w:pPr>
        <w:pStyle w:val="Normal"/>
        <w:bidi w:val="false"/>
      </w:pPr>
      <w:r>
        <w:rPr>
          <w:rtl w:val="false"/>
        </w:rPr>
        <w:t xml:space="preserve">“Train your children from their earliest days to be infinitely tender and loving to animals. If an animal be sick, let the children try to heal it, if it be hungry, let them feed it, if thirsty, let them quench its thirst, if weary, let them see that it rests.” </w:t>
      </w:r>
      <w:r>
        <w:rPr>
          <w:rStyle w:val="FootnoteAnchor"/>
        </w:rPr>
        <w:footnoteReference w:id="7"/>
      </w:r>
    </w:p>
    <w:p>
      <w:pPr>
        <w:pStyle w:val="Normal"/>
        <w:bidi w:val="false"/>
      </w:pPr>
      <w:r>
        <w:rPr>
          <w:rtl w:val="false"/>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w:t>
      </w:r>
      <w:r>
        <w:rPr>
          <w:rStyle w:val="FootnoteAnchor"/>
        </w:rPr>
        <w:footnoteReference w:id="8"/>
      </w:r>
    </w:p>
    <w:p>
      <w:pPr>
        <w:pStyle w:val="Normal"/>
        <w:bidi w:val="false"/>
      </w:pPr>
      <w:r>
        <w:rPr>
          <w:rtl w:val="false"/>
        </w:rPr>
        <w:t xml:space="preserve">“Whensoever thou dost examine, through a microscope, the water man drinketh, the air he doth breathe, thou wilt see that with every breath of air, man taketh in an abundance of animal life, and with every draught of water, he also swalloweth down a great variety of animals. How could it ever be possible to put a stop to this process? For all creatures are eaters and eaten, and the very fabric of life is reared upon this fact. Were it not so, the ties that interlace all created things within the universe would be unravelled.” </w:t>
      </w:r>
      <w:r>
        <w:rPr>
          <w:rStyle w:val="FootnoteAnchor"/>
        </w:rPr>
        <w:footnoteReference w:id="9"/>
      </w:r>
    </w:p>
    <w:p>
      <w:pPr>
        <w:pStyle w:val="Normal"/>
        <w:bidi w:val="false"/>
      </w:pPr>
      <w:r>
        <w:rPr>
          <w:rtl w:val="false"/>
        </w:rPr>
        <w:t xml:space="preserve">"As humanity progresses, meat will be used less and less, for the teeth of man are not carnivorous. For example, the lion is endowed with carnivorous teeth which are intended for meat and if meat be not found, the lion starves. The digestive system of the lion is such that it cannot receive nourishment save through meat. The eagle has a crooked beak; the lower part is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man's food is intended to be grain and not meat. When mankind is more fully developed, the eating of meat will gradually cease." </w:t>
      </w:r>
      <w:r>
        <w:rPr>
          <w:rStyle w:val="FootnoteAnchor"/>
        </w:rPr>
        <w:footnoteReference w:id="10"/>
      </w:r>
    </w:p>
    <w:p>
      <w:pPr>
        <w:pStyle w:val="Normal"/>
        <w:bidi w:val="false"/>
      </w:pPr>
      <w:r>
        <w:rPr>
          <w:rtl w:val="false"/>
        </w:rPr>
        <w:t xml:space="preserve">"The food of the future will be fruit and grains. The time will come when meat will no longer be eaten ... our natural food is that which grows out of the ground. The people will gradually develop up to the condition of this natural food." </w:t>
      </w:r>
      <w:r>
        <w:rPr>
          <w:rStyle w:val="FootnoteAnchor"/>
        </w:rPr>
        <w:footnoteReference w:id="11"/>
      </w:r>
    </w:p>
    <w:p>
      <w:pPr>
        <w:pStyle w:val="Normal"/>
        <w:bidi w:val="false"/>
      </w:pPr>
      <w:r>
        <w:rPr>
          <w:rtl w:val="false"/>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 </w:t>
      </w:r>
      <w:r>
        <w:rPr>
          <w:rStyle w:val="FootnoteAnchor"/>
        </w:rPr>
        <w:footnoteReference w:id="12"/>
      </w:r>
    </w:p>
    <w:p>
      <w:pPr>
        <w:pStyle w:val="Normal"/>
        <w:bidi w:val="false"/>
      </w:pPr>
      <w:r>
        <w:rPr>
          <w:rtl w:val="false"/>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 </w:t>
      </w:r>
      <w:r>
        <w:rPr>
          <w:rStyle w:val="FootnoteAnchor"/>
        </w:rPr>
        <w:footnoteReference w:id="13"/>
      </w:r>
    </w:p>
    <w:p>
      <w:pPr>
        <w:pStyle w:val="Normal"/>
        <w:bidi w:val="false"/>
      </w:pPr>
      <w:r>
        <w:rPr>
          <w:rtl w:val="false"/>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the molars. Likewise, God hath given to the four-footed grazing animals such teeth as reap the grass like sickle, and from this we understand that the food of these species of animal is vegetable. They cannot chase and hunt down other animals. The falcon hath a hooked beak and sharp talons; the hooked beak preventeth him from grazing, therefore his food also is meat. "But now coming to man, we see he hath neither hooked teeth nor sharp nails or claws, nor teeth like iron sickles. From this it becometh evident and manifest that the food of man is cereals and fruit. Some of the teeth of man are like millstones to grind the grain, and some sharp to cut the fruit. Therefore he is not in need of meat, nor is he obliged to eat it. Even without eating meat he would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 </w:t>
      </w:r>
      <w:r>
        <w:rPr>
          <w:rStyle w:val="FootnoteAnchor"/>
        </w:rPr>
        <w:footnoteReference w:id="14"/>
      </w:r>
    </w:p>
    <w:p>
      <w:pPr>
        <w:pStyle w:val="Normal"/>
        <w:bidi w:val="false"/>
      </w:pPr>
      <w:r>
        <w:rPr>
          <w:rtl w:val="false"/>
        </w:rPr>
        <w:t xml:space="preserve">"'Abdu'l-Bahá has indicated that in the future human beings will be vegetarians, but abstention from eating meat is not a law of this Dispensation. The laws of God are attuned to the needs and possibilities of each age." </w:t>
      </w:r>
      <w:r>
        <w:rPr>
          <w:rStyle w:val="FootnoteAnchor"/>
        </w:rPr>
        <w:footnoteReference w:id="15"/>
      </w:r>
    </w:p>
    <w:p>
      <w:pPr>
        <w:pStyle w:val="Normal"/>
        <w:bidi w:val="false"/>
      </w:pPr>
      <w:r>
        <w:rPr>
          <w:rtl w:val="false"/>
        </w:rPr>
        <w:t xml:space="preserve">“Your concern for the prevention of cruelty to animals and for restraint in exploiting them unduly for food and other purposes is indeed praiseworthy. As the laws brought by Bahá’u’lláh become known and operative throughout the world, we believe that humanity will find the proper balance in adjusting itself to nature and to the world of animals. As in so many other areas, the Teachings of Bahá’u’lláh in this regard follow the golden mean: kindness toward animals is definitely upheld, vegetarianism is encouraged, hunting is regulated, but certain latitude is left to individual conscience and in practical regard to the diversity of circumstances under which human beings live. For example, the indigenous peoples of the Arctic would be hard-pressed to subsist without recourse to animal products.” </w:t>
      </w:r>
      <w:r>
        <w:rPr>
          <w:rStyle w:val="FootnoteAnchor"/>
        </w:rPr>
        <w:footnoteReference w:id="1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ltxsj71lraqhrdmvfhc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xi-pxbwyn6akdmhzp5f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in the Suriy-i-Haykal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p. 159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pp. 157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Baha’i World Faith, pp. 373-374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pp. 160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pp. 158 – 160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Abdu’l-Baha, Baha’i World Faith, pp. 374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pp. 157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Abdul-Baha, Star of the West, Vol. III, No. 10, pp.29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Abdu’l-Baha, Ten Days in the Light of Akka, pp.8- 9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Abdu'l-Baha, cited in Julia M. Grundy. "Ten Days in the Light of 'Akka", rev. ed. (Wilmette: Bahá'í Publishing Trust, 1979), pp. 8-9; Health, Healing, and Nutrition, no. 41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an individual believer, July 9, 1931; quoted in Lights of Guidance, no. 1010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Shoghi Effendi, Lights of Guidance, no. 1006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The Universal House of Justice, 1998 Dec 16, Traditional Aspects of African Culture, no. 26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Universal House of Justice, 29 June 1995, to an individual believer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c6qfge5c_4cfj9zqzufc" Type="http://schemas.openxmlformats.org/officeDocument/2006/relationships/hyperlink" Target="#cruelty-to-animals" TargetMode="External"/><Relationship Id="rId9" Type="http://schemas.openxmlformats.org/officeDocument/2006/relationships/image" Target="media/u4zmnsbov7rrhdbd8cvkd.png"/><Relationship Id="rId10" Type="http://schemas.openxmlformats.org/officeDocument/2006/relationships/image" Target="media/3jsatxmyvdz8gpbcglgdw.png"/></Relationships>
</file>

<file path=word/_rels/footer1.xml.rels><?xml version="1.0" encoding="UTF-8"?><Relationships xmlns="http://schemas.openxmlformats.org/package/2006/relationships"><Relationship Id="rId0" Type="http://schemas.openxmlformats.org/officeDocument/2006/relationships/image" Target="media/wbglkae91ar5tf2dplaw4.png"/><Relationship Id="rId1" Type="http://schemas.openxmlformats.org/officeDocument/2006/relationships/image" Target="media/he7z1szbswj3cajjfuql3.png"/></Relationships>
</file>

<file path=word/_rels/footer2.xml.rels><?xml version="1.0" encoding="UTF-8"?><Relationships xmlns="http://schemas.openxmlformats.org/package/2006/relationships"><Relationship Id="rId1ltxsj71lraqhrdmvfhca" Type="http://schemas.openxmlformats.org/officeDocument/2006/relationships/hyperlink" Target="https://oceanoflights.org/020-for-cruelty-to-animals-en" TargetMode="External"/><Relationship Id="rIdsxi-pxbwyn6akdmhzp5f4" Type="http://schemas.openxmlformats.org/officeDocument/2006/relationships/hyperlink" Target="https://oceanoflights.org" TargetMode="External"/><Relationship Id="rId0" Type="http://schemas.openxmlformats.org/officeDocument/2006/relationships/image" Target="media/qljpchyhffmpdh0bijpp_.png"/><Relationship Id="rId1" Type="http://schemas.openxmlformats.org/officeDocument/2006/relationships/image" Target="media/vbgqfk1kki1ntyjj-ymvu.png"/><Relationship Id="rId2" Type="http://schemas.openxmlformats.org/officeDocument/2006/relationships/image" Target="media/l6xukmrrktszg47ozc3i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t8qwcskjwf2qesulz2t.png"/><Relationship Id="rId1" Type="http://schemas.openxmlformats.org/officeDocument/2006/relationships/image" Target="media/rcdiigjcojsxx2wjpecl3.png"/></Relationships>
</file>

<file path=word/_rels/header2.xml.rels><?xml version="1.0" encoding="UTF-8"?><Relationships xmlns="http://schemas.openxmlformats.org/package/2006/relationships"><Relationship Id="rId0" Type="http://schemas.openxmlformats.org/officeDocument/2006/relationships/image" Target="media/pt9xqqsn02br1qn8oeyeu.png"/><Relationship Id="rId1" Type="http://schemas.openxmlformats.org/officeDocument/2006/relationships/image" Target="media/j1qnm6yg2x3zqe4qe_fj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Cruelty to Animals</dc:title>
  <dc:creator>Ocean of Lights</dc:creator>
  <cp:lastModifiedBy>Ocean of Lights</cp:lastModifiedBy>
  <cp:revision>1</cp:revision>
  <dcterms:created xsi:type="dcterms:W3CDTF">2025-05-27T06:55:27.347Z</dcterms:created>
  <dcterms:modified xsi:type="dcterms:W3CDTF">2025-05-27T06:55:27.347Z</dcterms:modified>
</cp:coreProperties>
</file>

<file path=docProps/custom.xml><?xml version="1.0" encoding="utf-8"?>
<Properties xmlns="http://schemas.openxmlformats.org/officeDocument/2006/custom-properties" xmlns:vt="http://schemas.openxmlformats.org/officeDocument/2006/docPropsVTypes"/>
</file>