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نهی از حمل سلاح جز در مواقع ضرورت</w:t>
      </w:r>
    </w:p>
    <w:p>
      <w:pPr>
        <w:pStyle w:val="RtlAuthor"/>
        <w:bidi/>
      </w:pPr>
      <w:r>
        <w:t xml:space="preserve">حضرت بهاءالله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b/>
          <w:bCs/>
          <w:rtl/>
        </w:rPr>
        <w:t xml:space="preserve">نهی از حمل سلاح جز در مواقع ضرورت</w:t>
      </w:r>
    </w:p>
    <w:p>
      <w:pPr>
        <w:pStyle w:val="RtlNormalLow"/>
        <w:bidi/>
      </w:pPr>
      <w:r>
        <w:rPr>
          <w:b/>
          <w:bCs/>
          <w:rtl/>
        </w:rPr>
        <w:t xml:space="preserve">حضرت بهاءالله:</w:t>
      </w:r>
    </w:p>
    <w:p>
      <w:pPr>
        <w:pStyle w:val="RtlNormalLow"/>
        <w:bidi/>
      </w:pPr>
      <w:r>
        <w:rPr>
          <w:rtl/>
        </w:rPr>
        <w:t xml:space="preserve">1 - " حرّم عليكم حمل آلات الحرب إلاّ حين الضّرورة " (كتاب اقدس – بند 159)</w:t>
      </w:r>
    </w:p>
    <w:p>
      <w:pPr>
        <w:pStyle w:val="RtlNormalLow"/>
        <w:bidi/>
      </w:pPr>
      <w:r>
        <w:rPr>
          <w:b/>
          <w:bCs/>
          <w:rtl/>
        </w:rPr>
        <w:t xml:space="preserve">بیت العدل:</w:t>
      </w:r>
    </w:p>
    <w:p>
      <w:pPr>
        <w:pStyle w:val="RtlNormalLow"/>
        <w:bidi/>
      </w:pPr>
      <w:r>
        <w:rPr>
          <w:rtl/>
        </w:rPr>
        <w:t xml:space="preserve">1 - " جمال مبارک حکم کتاب مبارک بيان را در تحريم حمل اسلحه جز در موقع ضرورت تأييد فرموده‌اند . در باره اينکه تحت چه شرايطی حمل اسلحه برای افراد ضروری است ، حضرت عبدالبهاء در خطابی به يکی از ياران حمل اسلحه را برای دفاع از نفس در مواقع خطر جايز دانسته‌اند . حضرت وليّ امراللّه در توقيعی که حسب الامر مبارک تحرير يافته می فرمايند که در احيان بروز وقايع اضطراری و هنگامی که هيچ نوع مرجع قانونی برای داد خواهی وجود ندارد ، افراد احبّاء مجازند از خود دفاع نمايند . موارد ديگری نيز وجود دارد که استفاده از اسلحه ضروری و موجّه است . مثلاً در ممالکی که مردم برای تأمين غذا و لباس شکار می نمايند ، يا در ورزشهائی از قبيل نشانه زنی و تير و کمان و شمشيربازی . امّا از لحاظ هيأت اجتماعيّه امنيّت عمومی که از تشريک مساعی قاطبه دول و ملل حاصل می شود از اصولی است که در الواح جمال اقدس ابهی مذکور ( *( منتخبات آثار حضرت بهاءاللّه )* ، فقره ١١٧) و در تواقيع حضرت وليّ امراللّه *( نظم بديع جهانی حضرت بهاءاللّه )* تفصيل و تشريح گشته است لذا اصل حرمت حمل آلات حرب مستلزم آن نيست که قوّه جبريّه به کار نرود بلکه نظامی را ارائه می دهد که در آن قدرت ، خادم عدل و مقتضی ايجاد يک نيروی بين المللی جهت حفظ وحدت اصليّه ملل عالم است . حضرت بهاءاللّه در لوح بشارات نويد می دهند که سلاح عالم به اصلاح تبديل شود و فساد و جدال از ما بين عباد مرتفع گردد . حضرت بهاءاللّه در همان لوح اهميت معاشرت با جميع احزاب را در کمال روح و ريحان تأکيد و می فرمايند : بشارت اول که از امّ الکتاب در اين ظهور اعظم به جميع اهل عالم عنايت شد محو حکم جهاد است از کتاب " (كتاب اقدس – شرح 173)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bz9qtulci8_aawkmssyxs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qu-akgtxfglrwpe52jhn4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TABLET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15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15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15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15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wq9n60jafkapd9wupcbsb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d86huhjs-xwhwatfa6sts.png"/><Relationship Id="rId1" Type="http://schemas.openxmlformats.org/officeDocument/2006/relationships/image" Target="media/xj3d0vdr42asqy0zsqydd.png"/></Relationships>
</file>

<file path=word/_rels/footer2.xml.rels><?xml version="1.0" encoding="UTF-8"?><Relationships xmlns="http://schemas.openxmlformats.org/package/2006/relationships"><Relationship Id="rIdbz9qtulci8_aawkmssyxs" Type="http://schemas.openxmlformats.org/officeDocument/2006/relationships/hyperlink" Target="https://oceanoflights.org/024-for-carrying-arms-unless-essential-fa" TargetMode="External"/><Relationship Id="rIdqu-akgtxfglrwpe52jhn4" Type="http://schemas.openxmlformats.org/officeDocument/2006/relationships/hyperlink" Target="https://oceanoflights.org" TargetMode="External"/><Relationship Id="rId0" Type="http://schemas.openxmlformats.org/officeDocument/2006/relationships/image" Target="media/anel20icnpz5ufpbcpyv8.png"/><Relationship Id="rId1" Type="http://schemas.openxmlformats.org/officeDocument/2006/relationships/image" Target="media/h6vb4daem-cikl16m3ypa.png"/><Relationship Id="rId2" Type="http://schemas.openxmlformats.org/officeDocument/2006/relationships/image" Target="media/otchbae3mle0rnhkhmc9o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wbw39o-ypugslrg2zk8x.png"/><Relationship Id="rId1" Type="http://schemas.openxmlformats.org/officeDocument/2006/relationships/image" Target="media/dh08izat6enpsav8nvu33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kqmz_foeue1vm93znbuvk.png"/><Relationship Id="rId1" Type="http://schemas.openxmlformats.org/officeDocument/2006/relationships/image" Target="media/3ghajk8_tf0uky9kz6o7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نهی از حمل سلاح جز در مواقع ضرورت</dc:title>
  <dc:creator>Ocean of Lights</dc:creator>
  <cp:lastModifiedBy>Ocean of Lights</cp:lastModifiedBy>
  <cp:revision>1</cp:revision>
  <dcterms:created xsi:type="dcterms:W3CDTF">2024-10-29T20:48:34.032Z</dcterms:created>
  <dcterms:modified xsi:type="dcterms:W3CDTF">2024-10-29T20:48:34.032Z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