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ضرب و جرح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ضرب و جرح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قد منعتم في الكتاب عن الجدال والنّزاع والضّرب وأمثالها عمّا تحزن به الأفئدة والقلوب " (كتاب اقدس – بند 148)</w:t>
      </w:r>
    </w:p>
    <w:p>
      <w:pPr>
        <w:pStyle w:val="RtlNormal"/>
        <w:bidi/>
      </w:pPr>
      <w:r>
        <w:rPr>
          <w:rtl/>
        </w:rPr>
        <w:t xml:space="preserve">2 - " ومن اغتاظ عليكم قابلوه بالرّفق والّذي زجركم لا تزجروه دعوه بنفسه وتوكّلوا على الله المنتقم العادل القدير "</w:t>
      </w:r>
    </w:p>
    <w:p>
      <w:pPr>
        <w:pStyle w:val="RtlNormal"/>
        <w:bidi/>
      </w:pPr>
      <w:r>
        <w:rPr>
          <w:rtl/>
        </w:rPr>
        <w:t xml:space="preserve">(كتاب اقدس – بند 153)</w:t>
      </w:r>
    </w:p>
    <w:p>
      <w:pPr>
        <w:pStyle w:val="RtlNormal"/>
        <w:bidi/>
      </w:pPr>
      <w:r>
        <w:rPr>
          <w:rtl/>
        </w:rPr>
        <w:t xml:space="preserve">3 - " وأمّا الشّجاج والضّرب تختلف أحكامهما باختلاف مقاديرهما وحكم الدّيان لكلّ مقدار ديّة معيّنة إنّه لهو الحاكم العزيز المنيع õ لو نشآء نفصّلها بالحقّ وعدا من عندنا إنّه لهو الموفي العليم " (كتاب اقدس – بند 56)</w:t>
      </w:r>
    </w:p>
    <w:p>
      <w:pPr>
        <w:pStyle w:val="RtlNormal"/>
        <w:bidi/>
      </w:pPr>
      <w:r>
        <w:rPr>
          <w:b/>
          <w:bCs/>
          <w:rtl/>
        </w:rPr>
        <w:t xml:space="preserve">بيت العدل:</w:t>
      </w:r>
    </w:p>
    <w:p>
      <w:pPr>
        <w:pStyle w:val="RtlNormal"/>
        <w:bidi/>
      </w:pPr>
      <w:r>
        <w:rPr>
          <w:rtl/>
        </w:rPr>
        <w:t xml:space="preserve">1 - " جمال اقدس ابهی تصريح می فرمايند که مقدار ديه بستگی به شدّت ضرب و جرح دارد ، ولی در آثار قلم اعلی جزئيات مربوط به مقدار غرامتی که بايد به تناسب شدّت ضرب پرداخت گردد مذکور نگشته . تعيين اين امور به بيت العدل اعظم راجع است " (كتاب اقدس – شرح 81)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bjawc0yhk31tdurvle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vadb2ze1rp8welcyg0m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mfgpof0gyklczf2ufdfn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znuuz79sgzzwveqiwdrv.png"/><Relationship Id="rId1" Type="http://schemas.openxmlformats.org/officeDocument/2006/relationships/image" Target="media/imr2wjykt3oicwxzxt7o-.png"/></Relationships>
</file>

<file path=word/_rels/footer2.xml.rels><?xml version="1.0" encoding="UTF-8"?><Relationships xmlns="http://schemas.openxmlformats.org/package/2006/relationships"><Relationship Id="rIdfbjawc0yhk31tdurvlept" Type="http://schemas.openxmlformats.org/officeDocument/2006/relationships/hyperlink" Target="https://oceanoflights.org/027-for-striking-or-wounding-a-person-fa" TargetMode="External"/><Relationship Id="rIdyvadb2ze1rp8welcyg0ml" Type="http://schemas.openxmlformats.org/officeDocument/2006/relationships/hyperlink" Target="https://oceanoflights.org" TargetMode="External"/><Relationship Id="rId0" Type="http://schemas.openxmlformats.org/officeDocument/2006/relationships/image" Target="media/0iusxed9mjco_pkpub2lh.png"/><Relationship Id="rId1" Type="http://schemas.openxmlformats.org/officeDocument/2006/relationships/image" Target="media/m-ho5ittgil34cuonvhtg.png"/><Relationship Id="rId2" Type="http://schemas.openxmlformats.org/officeDocument/2006/relationships/image" Target="media/dbxr2tfnebdy8-lyu_z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p_x4yvbhuenrvictymrk.png"/><Relationship Id="rId1" Type="http://schemas.openxmlformats.org/officeDocument/2006/relationships/image" Target="media/qr8bd7lldpzadm0hg_jx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-coqgk1mt5hhosmc8esl.png"/><Relationship Id="rId1" Type="http://schemas.openxmlformats.org/officeDocument/2006/relationships/image" Target="media/7utbw_qpeo5r15fcjsg-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ضرب و جرح</dc:title>
  <dc:creator>Ocean of Lights</dc:creator>
  <cp:lastModifiedBy>Ocean of Lights</cp:lastModifiedBy>
  <cp:revision>1</cp:revision>
  <dcterms:created xsi:type="dcterms:W3CDTF">2024-07-02T20:52:09.535Z</dcterms:created>
  <dcterms:modified xsi:type="dcterms:W3CDTF">2024-07-02T20:52:09.535Z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