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اشتغال در ايّام محرّمه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اشتغال در ايّام محرّمه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در اياّم سنه نه روز اشتغال بشغلی فی الحقيقه جائز نه .  بعضی بنصوص الهيّه و بعضی قياس بآن . يوم اوّل و ثانی محرّم و سه يوم عيد رضوان و يوم هفتادم نوروز و يوم نيروز و يوم بيست و هشتم شعبان و يوم پنجم جمادی الاولی . امّا يوم ششم قوس اشتغال ممنوع نه اگر ياران احياناً شادی مينمايند اين طوعاً بدلخواه ايشان است امّا فرض نه و واجب ايّامی است که تعلّق بجمال ابهی ونقطه اولی دارد يعنی اين نُه روز اشتغال بکسب و تجارت و صناعت وزراعت جائز نه و همچنين اجرای مقتضای مناصب و وظائف يعنی اجرای خدمت حکومت ".</w:t>
      </w:r>
    </w:p>
    <w:p>
      <w:pPr>
        <w:pStyle w:val="RtlNormal"/>
        <w:bidi/>
      </w:pPr>
      <w:r>
        <w:rPr>
          <w:rtl/>
        </w:rPr>
        <w:t xml:space="preserve">(ص ٢-١١ ج ٤ امر و خلق با دو تفاوت جزئی در ص ٧-٣٥٦ گنجينه حدود و احکام و در مقدّمه رساله ايّام تسعه)</w:t>
      </w:r>
    </w:p>
    <w:p>
      <w:pPr>
        <w:pStyle w:val="RtlNormal"/>
        <w:bidi/>
      </w:pPr>
      <w:r>
        <w:rPr>
          <w:rtl/>
        </w:rPr>
        <w:t xml:space="preserve">2 - " يوم بعثت () حضرت اعلی و يوم هفتادم نوروز و روز بيست وهشتم شعبان و يوم اوّل محرّم و يوم ثانی محرّم و يوم نوروز و سه روز رضوان اشتغال بامور حرام است ".</w:t>
      </w:r>
    </w:p>
    <w:p>
      <w:pPr>
        <w:pStyle w:val="RtlNormal"/>
        <w:bidi/>
      </w:pPr>
      <w:r>
        <w:rPr>
          <w:rtl/>
        </w:rPr>
        <w:t xml:space="preserve">(مقدمه رساله ايّام تسعه - () در ص ١٢ ج ٤ امر و خلق "مبعث "درج شده است)</w:t>
      </w:r>
    </w:p>
    <w:p>
      <w:pPr>
        <w:pStyle w:val="RtlNormal"/>
        <w:bidi/>
      </w:pPr>
      <w:r>
        <w:rPr>
          <w:rtl/>
        </w:rPr>
        <w:t xml:space="preserve">3 - " در حقّ چوپان در ايّام ممنوعه از کار در عيد رضوان سخت گرفته نشده است بجهت اين است که ظلم بحيوان است ".</w:t>
      </w:r>
    </w:p>
    <w:p>
      <w:pPr>
        <w:pStyle w:val="RtlNormal"/>
        <w:bidi/>
      </w:pPr>
      <w:r>
        <w:rPr>
          <w:rtl/>
        </w:rPr>
        <w:t xml:space="preserve">(ص ١٣ ج ٤ امر و خلق)</w:t>
      </w:r>
    </w:p>
    <w:p>
      <w:pPr>
        <w:pStyle w:val="RtlNormal"/>
        <w:bidi/>
      </w:pPr>
      <w:r>
        <w:rPr>
          <w:rtl/>
        </w:rPr>
        <w:t xml:space="preserve">در باره روز تعطيل هفته حضرت عبدالبهاء ميفرمايند:</w:t>
      </w:r>
    </w:p>
    <w:p>
      <w:pPr>
        <w:pStyle w:val="RtlNormal"/>
        <w:bidi/>
      </w:pPr>
      <w:r>
        <w:rPr>
          <w:rtl/>
        </w:rPr>
        <w:t xml:space="preserve">4 - " يوم راحت در اين دور ، روز جمعه است " (ص ٢٠ ج ٤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اشتغال بامور در ايّام متيرّکه منصوصه از محرمات حتميّه ... موظّفين ادارات و اطفالی که بمدارس اغيار ميروند بايد کمال سعی را در تحصيل اجازه معاف شدن بنمايند در صورت عدم قبول و امکان ، مطيع و منقاد باشند ... در خصوص خبّاز ها و قصّابها و صاحبان اينقبيل مشاغل در نقاطی که مشاغل مزبوره منحصر باحبّاء است سؤال نموده بوديد که دراين قسمت استثنائی در ايّام محرّمه متبرّکه برای آنان هست يانه ؟ فرمودند بنويس کسر حدود بهيچوجه من الوجوه جائز نه و استثنائی مقبول و محبوب نبوده و نيست . سستی و تهاون در اين موارد علت ازدياد جرأت و جسارت دشمنان امراللّه خواهد گشت ".</w:t>
      </w:r>
    </w:p>
    <w:p>
      <w:pPr>
        <w:pStyle w:val="RtlNormal"/>
        <w:bidi/>
      </w:pPr>
      <w:r>
        <w:rPr>
          <w:rtl/>
        </w:rPr>
        <w:t xml:space="preserve">(ص ٤-١٣ ج ٤ امر و خلق و از خط چهارم ص ٢١١ منتخبات توقيعات مبارک)</w:t>
      </w:r>
    </w:p>
    <w:p>
      <w:pPr>
        <w:pStyle w:val="RtlNormal"/>
        <w:bidi/>
      </w:pPr>
      <w:r>
        <w:rPr>
          <w:rtl/>
        </w:rPr>
        <w:t xml:space="preserve">2 - " اشتغال بامور در ليل و نهار، هر دو، از محرّماتِ حتميّه است ". (ص ٣٥٧ گنجينه حدود و احکام)</w:t>
      </w:r>
    </w:p>
    <w:p>
      <w:pPr>
        <w:pStyle w:val="RtlNormal"/>
        <w:bidi/>
      </w:pPr>
      <w:r>
        <w:rPr>
          <w:rtl/>
        </w:rPr>
        <w:t xml:space="preserve">و در بيان مبارک ديگر آغاز و خاتمه يوم را معيّن ميفرمايند بقوله المطاع :</w:t>
      </w:r>
    </w:p>
    <w:p>
      <w:pPr>
        <w:pStyle w:val="RtlNormal"/>
        <w:bidi/>
      </w:pPr>
      <w:r>
        <w:rPr>
          <w:rtl/>
        </w:rPr>
        <w:t xml:space="preserve">3 - " و ديگر سؤال نموده بوديد در اين امر مبارک ، روز را از غروب آفتاب تا غروب بايد حساب کرد يا از نصف شب به نصف شب . فرمودند بنويس ميزان غروب آفتاب است نه نصف شب ". (ص ٢- ٢٧١ ج ٣ توقيعات)</w:t>
      </w:r>
    </w:p>
    <w:p>
      <w:pPr>
        <w:pStyle w:val="RtlNormal"/>
        <w:bidi/>
      </w:pPr>
      <w:r>
        <w:rPr>
          <w:rtl/>
        </w:rPr>
        <w:t xml:space="preserve">4 - " اما محافل و لجنات و دوائر امريّه د رايّام اعياد و مصيبات تعطيل آنها احسن و اولی ولی قرار قطعی و نهائی در اينخصوص راجع به بيت عدل عمومی است ". (ص ٣٥٨ گنجينه حدود و احکام)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0vsi9en49l-95kvmhbw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ppe0pgjsfbk2t4__ccf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1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1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1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ubct3auexokko-igvomw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qeruieqdvkx6wy00fkur.png"/><Relationship Id="rId1" Type="http://schemas.openxmlformats.org/officeDocument/2006/relationships/image" Target="media/1f0v9rbgj7swuhabl6p-w.png"/></Relationships>
</file>

<file path=word/_rels/footer2.xml.rels><?xml version="1.0" encoding="UTF-8"?><Relationships xmlns="http://schemas.openxmlformats.org/package/2006/relationships"><Relationship Id="rIdq0vsi9en49l-95kvmhbwn" Type="http://schemas.openxmlformats.org/officeDocument/2006/relationships/hyperlink" Target="https://oceanoflights.org/034-for-working-on-holy-days-fa" TargetMode="External"/><Relationship Id="rIdjppe0pgjsfbk2t4__ccfn" Type="http://schemas.openxmlformats.org/officeDocument/2006/relationships/hyperlink" Target="https://oceanoflights.org" TargetMode="External"/><Relationship Id="rId0" Type="http://schemas.openxmlformats.org/officeDocument/2006/relationships/image" Target="media/8_herss992_ba0fcan76i.png"/><Relationship Id="rId1" Type="http://schemas.openxmlformats.org/officeDocument/2006/relationships/image" Target="media/zu4awfle2pkkocv630ykr.png"/><Relationship Id="rId2" Type="http://schemas.openxmlformats.org/officeDocument/2006/relationships/image" Target="media/lhbrpbxkr1bxtprhzw1x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d7jxdxqddtxdzd-ehpyj.png"/><Relationship Id="rId1" Type="http://schemas.openxmlformats.org/officeDocument/2006/relationships/image" Target="media/ggmsjembksqix_9bsyeu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jh5cu4mqoegttx65g9u5.png"/><Relationship Id="rId1" Type="http://schemas.openxmlformats.org/officeDocument/2006/relationships/image" Target="media/bjfzi54a-a_fnuyaytg9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اشتغال در ايّام محرّمه</dc:title>
  <dc:creator>Ocean of Lights</dc:creator>
  <cp:lastModifiedBy>Ocean of Lights</cp:lastModifiedBy>
  <cp:revision>1</cp:revision>
  <dcterms:created xsi:type="dcterms:W3CDTF">2024-07-02T20:52:36.331Z</dcterms:created>
  <dcterms:modified xsi:type="dcterms:W3CDTF">2024-07-02T20:52:36.331Z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