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خيانت مالی در مشاغل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خيانت مالی در مشاغل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إِيَّاکُمْ يَا قَوْم لَا تخانُوْا فِي شَيءٍ وَکُوْنُوْا أُمَنَاءَ اللَّهِ بَيْنَ بَرِيَّتَهِ وَكُوْنُوْا مِنَ الْمُحْسِنِيْنَ "</w:t>
      </w:r>
    </w:p>
    <w:p>
      <w:pPr>
        <w:pStyle w:val="RtlNormal"/>
        <w:bidi/>
      </w:pPr>
      <w:r>
        <w:rPr>
          <w:rtl/>
        </w:rPr>
        <w:t xml:space="preserve">(ص ١٩٠ منتخباتی از الواح حضرت بهاءاللّه)</w:t>
      </w:r>
    </w:p>
    <w:p>
      <w:pPr>
        <w:pStyle w:val="RtlNormal"/>
        <w:bidi/>
      </w:pPr>
      <w:r>
        <w:rPr>
          <w:rtl/>
        </w:rPr>
        <w:t xml:space="preserve">2 - " ای دوستان امانت بمثابه آفتاب جهانتاب است و آسمان او انسان و افقش قلب . نيکو کسی که اين نيّر اعظم را به ابرهای خيانت و دنائت ستر ننمايد تا روشنائی آن جهان و جهانيان را روشن نمايد ". (ص ٥٥ فضائل اخلاق)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نفوسی که در دوائر حکومت مستخدم ، بايد بنهايت استغناء و پاکی و آزادگی و عفّت و عصمت حرکت و بمواجب خويش قناعت نمايند " (ص ٤٨ اخلاق بهائی)</w:t>
      </w:r>
    </w:p>
    <w:p>
      <w:pPr>
        <w:pStyle w:val="RtlNormal"/>
        <w:bidi/>
      </w:pPr>
      <w:r>
        <w:rPr>
          <w:rtl/>
        </w:rPr>
        <w:t xml:space="preserve">2 - " نفوسی که بخدمات مخصوصند و در امور اداره منصوب ، بايد چاکران صادق باشند و بندگان موافق يعنی بخصائل حميده و فضائل پسنديده متّصف گردند و به مقرّری خويش قناعت کنند و بصداقت رفتار نمايند. از حرص بيزار شوند و از طمع در کنار...فخرِ انسان در اينست که به مؤوْنه زهيده قناعت نمايد و سبب سعادت فقرای رعيّت شود و عدل و انصاف را مسلک خويش کند و همّت و خدمت را منهج خود قرار دهد . اين شخص ولو محتاج باشد ولی بر گنج روان پی برد و عزّت ابديّه حصول نمايد ". (ص ٥-٢٨٤ ج ٣ امر و خلق)</w:t>
      </w:r>
    </w:p>
    <w:p>
      <w:pPr>
        <w:pStyle w:val="RtlNormal"/>
        <w:bidi/>
      </w:pPr>
      <w:r>
        <w:rPr>
          <w:rtl/>
        </w:rPr>
        <w:t xml:space="preserve">3 - " هريک که در دايره حکومت مستخدمند بايد مأموريّت را اسباب تقرّب بدرگاه کبرياء نمايند و به عفّت و استقامت پردازند و از رشوت و ارتکاب بکلّی بيزار گردند. به مقرّری قناعت کنند و مدار افتخار را عقل و کفايت و درايت دانند. اگر نفسی به رغيفی از نان قناعت کند و باندازه خويش بعدالت و انصاف پردازد سَروَر عالميان است و ممدوح ترين آدميان . بزرگوار است ولو کيسه تهی . سرور آزادگان است ولو جامه کهنه و عتيق . عزّت و افتخار انسان بفضائل و خصائل حميده است و شرف و منقبتش به تقرّب درگاه کبرياء والّا اموال دنيا متاع غرور است و طالبان از اهل شرور و عنقريب مأيوس و مخذول . اين بهتر يا اينکه انسان در تنزيه و تقديس رفتار نمايد و در نهايت عفّت و استقامت و صداقت ظاهر و آشکار گردد . البتّه اين از گنج روان خوشتر" (ص ٥-٦٤ حيات بهائی)</w:t>
      </w:r>
    </w:p>
    <w:p>
      <w:pPr>
        <w:pStyle w:val="RtlNormal"/>
        <w:bidi/>
      </w:pPr>
      <w:r>
        <w:rPr>
          <w:rtl/>
        </w:rPr>
        <w:t xml:space="preserve">4 - " جميع مأمورين از صغير و کبير بايد در نهايت عصمت و عفّت و استقامت و به جيره و مواجب جزئی خويش قناعت نمايند و دست و دامن را پاک دارند ... اگر نفسی بحکومت عادله خيانت کند بخدا خيانت کرده است و اگر خدمت کند بخدا خدمت کرده است ". (ص ٧-٢٨٦ ج ٣ امر و خلق)</w:t>
      </w:r>
    </w:p>
    <w:p>
      <w:pPr>
        <w:pStyle w:val="RtlNormal"/>
        <w:bidi/>
      </w:pPr>
      <w:r>
        <w:rPr>
          <w:rtl/>
        </w:rPr>
        <w:t xml:space="preserve">5 - " چقدر انسان بايد که غافل و نادان باشد و پست طينت که خويش را باوساخ ارتکاب وخيانت دولت بيالايد و البتّه حشرات ارض بر او ترجيح دارند " (ص ٦٧ حيات بهائی)</w:t>
      </w:r>
    </w:p>
    <w:p>
      <w:pPr>
        <w:pStyle w:val="RtlNormal"/>
        <w:bidi/>
      </w:pPr>
      <w:r>
        <w:rPr>
          <w:rtl/>
        </w:rPr>
        <w:t xml:space="preserve">6 - " اگر چنانچه معاذ اللّه يکی ذرّه ای خيانت کند و يادر امور موکوله خويش تهاون و سستی نمايد و يا خود مقدار ديناری بر رعيّت تعدّی کند و يا آنکه منفعت خصوصی خويش جويد و فوائد شخصی طلبد البتّه محروم از فيوضات حضرت پروردگار شود . زنهار زنهار در آنچه تحرير يافت قصور ننمائيد " (ص ٢٨٧ ج ٣ امر و خلق)</w:t>
      </w:r>
    </w:p>
    <w:p>
      <w:pPr>
        <w:pStyle w:val="RtlNormal"/>
        <w:bidi/>
      </w:pPr>
      <w:r>
        <w:rPr>
          <w:rtl/>
        </w:rPr>
        <w:t xml:space="preserve">7 - " به مواجب خويش قناعت نمايند و بدون آن به ارتکاب فلسی ذيل خويش رانيالايند زيرا ذيل مطهّر امراللّه آلوده گردد".</w:t>
      </w:r>
    </w:p>
    <w:p>
      <w:pPr>
        <w:pStyle w:val="RtlNormal"/>
        <w:bidi/>
      </w:pPr>
      <w:r>
        <w:rPr>
          <w:rtl/>
        </w:rPr>
        <w:t xml:space="preserve">(ص ٦٧ حيات بهائی)</w:t>
      </w:r>
    </w:p>
    <w:p>
      <w:pPr>
        <w:pStyle w:val="RtlNormal"/>
        <w:bidi/>
      </w:pPr>
      <w:r>
        <w:rPr>
          <w:rtl/>
        </w:rPr>
        <w:t xml:space="preserve">8 - " اگر کسی را ديدی که نظر بمال و طمع در اموال ناس دارد بدان که او از اهل بها نيست . اهل بها کسانی هستند که اگر بوادی ذهب و فضّه رسند چون برق در گذرند و ابداً اعتنا ننمايند ". (ص ٦-٣٥ ج ٥ مائده آسمانی ط ١٢٩)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sfi0_yce3c6zw0o7mmj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m2ub9u2uraxp4qlmn0v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cstwblcvrp_ikxmqt7cd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lkgpfcwc2rslbk-2b7la.png"/><Relationship Id="rId1" Type="http://schemas.openxmlformats.org/officeDocument/2006/relationships/image" Target="media/veacxpaew4_o2svjoj9ci.png"/></Relationships>
</file>

<file path=word/_rels/footer2.xml.rels><?xml version="1.0" encoding="UTF-8"?><Relationships xmlns="http://schemas.openxmlformats.org/package/2006/relationships"><Relationship Id="rId8sfi0_yce3c6zw0o7mmjh" Type="http://schemas.openxmlformats.org/officeDocument/2006/relationships/hyperlink" Target="https://oceanoflights.org/041-for-traitorous-fa" TargetMode="External"/><Relationship Id="rIdkm2ub9u2uraxp4qlmn0vl" Type="http://schemas.openxmlformats.org/officeDocument/2006/relationships/hyperlink" Target="https://oceanoflights.org" TargetMode="External"/><Relationship Id="rId0" Type="http://schemas.openxmlformats.org/officeDocument/2006/relationships/image" Target="media/akp8r02cww-b5hqzdm3p9.png"/><Relationship Id="rId1" Type="http://schemas.openxmlformats.org/officeDocument/2006/relationships/image" Target="media/rcfnjx8hgij0kk7hinuem.png"/><Relationship Id="rId2" Type="http://schemas.openxmlformats.org/officeDocument/2006/relationships/image" Target="media/_wgytbczrnmr-9mttvpq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12vfbgvac0axkv18hgo2.png"/><Relationship Id="rId1" Type="http://schemas.openxmlformats.org/officeDocument/2006/relationships/image" Target="media/1gqa1rt6fwd0osfehc9y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ytqgszz9tmprau_wncow.png"/><Relationship Id="rId1" Type="http://schemas.openxmlformats.org/officeDocument/2006/relationships/image" Target="media/cutwdlnpzfsnhklshsvv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خيانت مالی در مشاغل</dc:title>
  <dc:creator>Ocean of Lights</dc:creator>
  <cp:lastModifiedBy>Ocean of Lights</cp:lastModifiedBy>
  <cp:revision>1</cp:revision>
  <dcterms:created xsi:type="dcterms:W3CDTF">2024-07-02T20:53:03.549Z</dcterms:created>
  <dcterms:modified xsi:type="dcterms:W3CDTF">2024-07-02T20:53:03.549Z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