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النواهي - الانتقام</w:t>
      </w:r>
    </w:p>
    <w:p>
      <w:pPr>
        <w:pStyle w:val="RtlAuthor"/>
        <w:bidi/>
      </w:pPr>
      <w:r>
        <w:t xml:space="preserve">حضرة بهاء الله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b/>
          <w:bCs/>
          <w:rtl/>
        </w:rPr>
        <w:t xml:space="preserve">الانتقام</w:t>
      </w:r>
    </w:p>
    <w:p>
      <w:pPr>
        <w:pStyle w:val="RtlNormalLow"/>
        <w:bidi/>
      </w:pPr>
      <w:r>
        <w:rPr>
          <w:b/>
          <w:bCs/>
          <w:rtl/>
        </w:rPr>
        <w:t xml:space="preserve">حضرة بهاءالله:</w:t>
      </w:r>
    </w:p>
    <w:p>
      <w:pPr>
        <w:pStyle w:val="RtlNormalLow"/>
        <w:bidi/>
      </w:pPr>
      <w:r>
        <w:rPr>
          <w:rtl/>
        </w:rPr>
        <w:t xml:space="preserve">1 - " ومن اعتاظ عليکم قابلوه بالرّفق والّذي زجرکم لا تزجروه دعوه بنفسه وتوکّلوا علی اللّه المنتقم العادل القدير "</w:t>
      </w:r>
    </w:p>
    <w:p>
      <w:pPr>
        <w:pStyle w:val="RtlNormalLow"/>
        <w:bidi/>
      </w:pPr>
      <w:r>
        <w:rPr>
          <w:rtl/>
        </w:rPr>
        <w:t xml:space="preserve">(الكتاب الأقدس – الفقرة 153)</w:t>
      </w:r>
    </w:p>
    <w:p>
      <w:pPr>
        <w:pStyle w:val="RtlNormalLow"/>
        <w:bidi/>
      </w:pPr>
      <w:r>
        <w:rPr>
          <w:rtl/>
        </w:rPr>
        <w:t xml:space="preserve">2 - " لا تعتدوا علی من اعتدی عليکم ليظهر فضلکم وعنايتکم بين العباد کذلك نزّل من قبل من سماء مشيّة ربّنا المنزل القديم" (كتاب امر وخلق، المجلد 3، ص 227)</w:t>
      </w:r>
    </w:p>
    <w:p>
      <w:pPr>
        <w:pStyle w:val="RtlNormalLow"/>
        <w:bidi/>
      </w:pPr>
      <w:r>
        <w:rPr>
          <w:rtl/>
        </w:rPr>
        <w:t xml:space="preserve">3 - " وإن يظلمك أحد لا تتعرّض به دع حكمه إلی اللّه وإنّه يأخذ حقّ المظلوم عن الّذينهم يظلمون ".</w:t>
      </w:r>
    </w:p>
    <w:p>
      <w:pPr>
        <w:pStyle w:val="RtlNormalLow"/>
        <w:bidi/>
      </w:pPr>
      <w:r>
        <w:rPr>
          <w:rtl/>
        </w:rPr>
        <w:t xml:space="preserve">(سورة الحجّ - آثار القلم الأعلی، المجلد 4، ص 81)</w:t>
      </w:r>
    </w:p>
    <w:p>
      <w:pPr>
        <w:pStyle w:val="RtlNormalLow"/>
        <w:bidi/>
      </w:pPr>
      <w:r>
        <w:rPr>
          <w:b/>
          <w:bCs/>
          <w:rtl/>
        </w:rPr>
        <w:t xml:space="preserve">بیت العدل:</w:t>
      </w:r>
    </w:p>
    <w:p>
      <w:pPr>
        <w:pStyle w:val="RtlNormalLow"/>
        <w:bidi/>
      </w:pPr>
      <w:r>
        <w:rPr>
          <w:rtl/>
        </w:rPr>
        <w:t xml:space="preserve">1 - " ... وبيّن حضرة عبدالبهاء في ألواحه الفرق بين الانتقام والعقاب: "</w:t>
      </w:r>
      <w:r>
        <w:rPr>
          <w:b/>
          <w:bCs/>
          <w:rtl/>
        </w:rPr>
        <w:t xml:space="preserve">إنّ البشر ليس له حقّ الانتقام، لأنّ الانتقام أمر مبغوض مذموم عند الله.</w:t>
      </w:r>
      <w:r>
        <w:rPr>
          <w:rtl/>
        </w:rPr>
        <w:t xml:space="preserve">" وهدف العقاب ليس الانتقام، بل القصاص. وشرح حضرة عبدالبهاء في كتاب المفاوضات بأنّ للهيئة الاجتماعيّة حقّ القصاص من المجرم، وغاية القصاص المنع والرّدع ... " (الكتاب الأقدس – الشرح 86)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_vgrogfjw60n4euxnjzry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8kktkkagrasq_y6curhmg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6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6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t_vxxje3pqvx-ikkihrux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d-sa9ej8xx2qsybkbdmf5.png"/><Relationship Id="rId1" Type="http://schemas.openxmlformats.org/officeDocument/2006/relationships/image" Target="media/v-m1eykxdk0nzy_cyiijc.png"/></Relationships>
</file>

<file path=word/_rels/footer2.xml.rels><?xml version="1.0" encoding="UTF-8"?><Relationships xmlns="http://schemas.openxmlformats.org/package/2006/relationships"><Relationship Id="rId_vgrogfjw60n4euxnjzry" Type="http://schemas.openxmlformats.org/officeDocument/2006/relationships/hyperlink" Target="https://oceanoflights.org/049-for-revenge-ar" TargetMode="External"/><Relationship Id="rId8kktkkagrasq_y6curhmg" Type="http://schemas.openxmlformats.org/officeDocument/2006/relationships/hyperlink" Target="https://oceanoflights.org" TargetMode="External"/><Relationship Id="rId0" Type="http://schemas.openxmlformats.org/officeDocument/2006/relationships/image" Target="media/jijrbj2o-urib6_jkwsvr.png"/><Relationship Id="rId1" Type="http://schemas.openxmlformats.org/officeDocument/2006/relationships/image" Target="media/u-ztrtgqqhg4qq_aao39p.png"/><Relationship Id="rId2" Type="http://schemas.openxmlformats.org/officeDocument/2006/relationships/image" Target="media/nispg1npx129naoul-0pn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9behf5fhdbg5ra1je4pz.png"/><Relationship Id="rId1" Type="http://schemas.openxmlformats.org/officeDocument/2006/relationships/image" Target="media/o-omh4nclnurdnud8avtp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my7zctw-i3zmpmka3lbvf.png"/><Relationship Id="rId1" Type="http://schemas.openxmlformats.org/officeDocument/2006/relationships/image" Target="media/yrk8vcizci4ulfnq1k0n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النواهي - الانتقام</dc:title>
  <dc:creator>Ocean of Lights</dc:creator>
  <cp:lastModifiedBy>Ocean of Lights</cp:lastModifiedBy>
  <cp:revision>1</cp:revision>
  <dcterms:created xsi:type="dcterms:W3CDTF">2024-10-29T17:14:04.101Z</dcterms:created>
  <dcterms:modified xsi:type="dcterms:W3CDTF">2024-10-29T17:14:04.101Z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