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حکمت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حکمت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انصروا مالك البريّة بالأعمال الحسنة ثمّ بالحكمة والبيان كذلك أمرتم في أكثر الألواح من لدى الرّحمن إنّه كان على ما أقول عليما " (كتاب اقدس – بند 73)</w:t>
      </w:r>
    </w:p>
    <w:p>
      <w:pPr>
        <w:pStyle w:val="RtlNormal"/>
        <w:bidi/>
      </w:pPr>
      <w:r>
        <w:rPr>
          <w:rtl/>
        </w:rPr>
        <w:t xml:space="preserve">2 - " يا أحبّاء اللّه اشربوا من عين الحکمة وسيروا في رياض الحکمة وطيروا في هواء الحکمة وتکلّموا بالحکمة والبيان کذلک يأمرکم ربّکم العزيز العلّام " (لوح منيع برهان ، ص ١٣٠ مجموعه ای از الواح جمال اقدس ابهی)</w:t>
      </w:r>
    </w:p>
    <w:p>
      <w:pPr>
        <w:pStyle w:val="RtlNormal"/>
        <w:bidi/>
      </w:pPr>
      <w:r>
        <w:rPr>
          <w:rtl/>
        </w:rPr>
        <w:t xml:space="preserve">3 - " قل إنّ الحکمة رأس الأعمال ومالکها تمسّک بها ..." (ص ١٠٩ ج ٣ امر و خلق)</w:t>
      </w:r>
    </w:p>
    <w:p>
      <w:pPr>
        <w:pStyle w:val="RtlNormal"/>
        <w:bidi/>
      </w:pPr>
      <w:r>
        <w:rPr>
          <w:rtl/>
        </w:rPr>
        <w:t xml:space="preserve">4 - " کن ناطقا بالحکمة وذاکرا بالحکمة ومعاشرا بالحکمة کذلک حکم من کان علی الأمر قويّا" (ص ١٠٩ ج ٣ امر و خلق)</w:t>
      </w:r>
    </w:p>
    <w:p>
      <w:pPr>
        <w:pStyle w:val="RtlNormal"/>
        <w:bidi/>
      </w:pPr>
      <w:r>
        <w:rPr>
          <w:rtl/>
        </w:rPr>
        <w:t xml:space="preserve">5 - " يا أهل البها سخّروا مدائن القلوب بسيوف الحکمة والبيان إنّ الّذين يجادلون بأهواء أنفسهم أولئک في حجاب مبين . قل سيف الحکمة أحرّ من الصّيف وأحدّ من سيف الحديد لو أنتم من العارفين " (ص ١١١ الواح نازله خطاب بملوک)</w:t>
      </w:r>
    </w:p>
    <w:p>
      <w:pPr>
        <w:pStyle w:val="RtlNormal"/>
        <w:bidi/>
      </w:pPr>
      <w:r>
        <w:rPr>
          <w:rtl/>
        </w:rPr>
        <w:t xml:space="preserve">6 - " إنّا نوصيکم بالحکمة حکمت اعمال و افعالی است که سبب اگاهی غافلهای عالم است و همچنين تقرّب ايشان است بحزب اللّه ... بايد حکمای ارض بکمال رأفت و محبّت عباد را بشريعة‌اللّه و مشرق عنايتش دعوت نمايند "</w:t>
      </w:r>
    </w:p>
    <w:p>
      <w:pPr>
        <w:pStyle w:val="RtlNormal"/>
        <w:bidi/>
      </w:pPr>
      <w:r>
        <w:rPr>
          <w:rtl/>
        </w:rPr>
        <w:t xml:space="preserve">(ص ٢٦٠ گنجينه حدود و احکام)</w:t>
      </w:r>
    </w:p>
    <w:p>
      <w:pPr>
        <w:pStyle w:val="RtlNormal"/>
        <w:bidi/>
      </w:pPr>
      <w:r>
        <w:rPr>
          <w:rtl/>
        </w:rPr>
        <w:t xml:space="preserve">7 - " و از حکمت ملاحظه مقامات است و سخن گفتن باندازه شأن و از حکمت حزم اس " (ص ١١١ ج ٣ امر و خلق)</w:t>
      </w:r>
    </w:p>
    <w:p>
      <w:pPr>
        <w:pStyle w:val="RtlNormal"/>
        <w:bidi/>
      </w:pPr>
      <w:r>
        <w:rPr>
          <w:rtl/>
        </w:rPr>
        <w:t xml:space="preserve">8 - " بعضی از دوستان الهی حکمت را ملاحظه ننموده اند و از مقامش غافل شده و سبب گشتند در بعضی از بلاد ضوضاء مرتفع شد . بشنويد ندای مظلوم را و بآنچه در الواح نازل شده عامل شويد . تا سمع نيابيد لب نگشائيد و تا ارض طيّبه مبارکه مشاهده نکنيد بذر حکمت را وديعه نگذاريد . القاء کلمه الهی وقتی است که سمع و بصر مستعد باشند و همچنين ارض . بعضی در بعضی از احيان تکلّم نمودند بآنچه که ضرّش باصل سدره راجع است . قل يا قوم خافوا اللّه ولا تکونوا من الظّالمين . اتّقوا اللّه ولا تکونوا من الجاهلين . ارض جرز لايق انبات نه و سمع شرک لايق اصغاء کلمه توحيد نه "</w:t>
      </w:r>
    </w:p>
    <w:p>
      <w:pPr>
        <w:pStyle w:val="RtlNormal"/>
        <w:bidi/>
      </w:pPr>
      <w:r>
        <w:rPr>
          <w:rtl/>
        </w:rPr>
        <w:t xml:space="preserve">(ص ٣ - ٤٠٢ ادعيه حضرت محبوب)</w:t>
      </w:r>
    </w:p>
    <w:p>
      <w:pPr>
        <w:pStyle w:val="RtlNormal"/>
        <w:bidi/>
      </w:pPr>
      <w:r>
        <w:rPr>
          <w:rtl/>
        </w:rPr>
        <w:t xml:space="preserve">9 - " جميع امور به حکمت بايد واقع شود . امری که سبب ضوضای خلق شود البتّه مغاير حکمت است "</w:t>
      </w:r>
    </w:p>
    <w:p>
      <w:pPr>
        <w:pStyle w:val="RtlNormal"/>
        <w:bidi/>
      </w:pPr>
      <w:r>
        <w:rPr>
          <w:rtl/>
        </w:rPr>
        <w:t xml:space="preserve">(ص ١١٦ ج ٣ امر و خلق)</w:t>
      </w:r>
    </w:p>
    <w:p>
      <w:pPr>
        <w:pStyle w:val="RtlNormal"/>
        <w:bidi/>
      </w:pPr>
      <w:r>
        <w:rPr>
          <w:rtl/>
        </w:rPr>
        <w:t xml:space="preserve">10 - " يا حکيم حکمة‌ اللّه حافظ عباد است و نور من في البلاد لا زال کلّ را بحکمت و بيان و مقتضيات آن امر نموديم مقصود اينمظلوم از اوّل ايّام الی حين آنکه مذهب اللّه را سبب بغضاء ننمايند " (ص ١٠٨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در الواح الهی ذکر حکمت گشته و بيان مراعات مقتضيات مکان و وقت شده . مراد سکون روحی و شؤون عنصری نبوده بلکه مراد الهی اين بوده که شمع در جمع برافروزد نه در صحرای بی نفع . ماء فيض الهی بر ارض طيّبه نازل گردد نه ارض جرزه والّا خاموشي شمع را حکمت نتوان گفت و پريشانی جمع را علامت وحدت نتوان شمرد . افسردگی و مردگی ، حيات و زندگی تعبير نشود و ناتوانی و درماندگی هوشمندی و زيرکی نگردد " (ص ٢٦١ گنجينه حدود و احکام بنقل از ج ١ مکاتيب)</w:t>
      </w:r>
    </w:p>
    <w:p>
      <w:pPr>
        <w:pStyle w:val="RtlNormal"/>
        <w:bidi/>
      </w:pPr>
      <w:r>
        <w:rPr>
          <w:rtl/>
        </w:rPr>
        <w:t xml:space="preserve">2 - " و حکمت اينست که بمدارای الهی و محبّت و مهربانی و صبر و بردباری و اخلاق رحمانی و اعمال و افعال ربّانی تبليغ نمايد نه اينکه به صمت و سکوت پردازد و بکلّی فراموش نمايد . خلاصه احبّای الهی را فردا فرد به تبليغ امراللّه تشويق نمائيد که حکمت مذکوره در کتاب ، نفس تبليغ است ولی بمدارا " (ص ٢٦١ گنجينه حدود و احکام)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jmpmond3tfqarrfa-ol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x8naa9f-rw_8touk7k6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wrkdcv06lutrt74bueki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pc3c9sy4u3oganlbluaj.png"/><Relationship Id="rId1" Type="http://schemas.openxmlformats.org/officeDocument/2006/relationships/image" Target="media/qfhqjmodnlnn2oo0w2xvz.png"/></Relationships>
</file>

<file path=word/_rels/footer2.xml.rels><?xml version="1.0" encoding="UTF-8"?><Relationships xmlns="http://schemas.openxmlformats.org/package/2006/relationships"><Relationship Id="rIdijmpmond3tfqarrfa-oly" Type="http://schemas.openxmlformats.org/officeDocument/2006/relationships/hyperlink" Target="https://oceanoflights.org/050-ord-to-be-tactful-and-wise-fa" TargetMode="External"/><Relationship Id="rIdyx8naa9f-rw_8touk7k6_" Type="http://schemas.openxmlformats.org/officeDocument/2006/relationships/hyperlink" Target="https://oceanoflights.org" TargetMode="External"/><Relationship Id="rId0" Type="http://schemas.openxmlformats.org/officeDocument/2006/relationships/image" Target="media/xeiwdyeg3eek-xdiyrzoh.png"/><Relationship Id="rId1" Type="http://schemas.openxmlformats.org/officeDocument/2006/relationships/image" Target="media/jqmot-aclcvccwfqnfzzd.png"/><Relationship Id="rId2" Type="http://schemas.openxmlformats.org/officeDocument/2006/relationships/image" Target="media/gw_5tq15e2w1wcwzu4w6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5k18bazd8htzsb_30hwk.png"/><Relationship Id="rId1" Type="http://schemas.openxmlformats.org/officeDocument/2006/relationships/image" Target="media/5sd3zbthwourug85v4ip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x1j0yo_jjnody1ipzlcx.png"/><Relationship Id="rId1" Type="http://schemas.openxmlformats.org/officeDocument/2006/relationships/image" Target="media/qrfk5jp7pfmdc8b_nl3s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حکمت</dc:title>
  <dc:creator>Ocean of Lights</dc:creator>
  <cp:lastModifiedBy>Ocean of Lights</cp:lastModifiedBy>
  <cp:revision>1</cp:revision>
  <dcterms:created xsi:type="dcterms:W3CDTF">2024-07-02T20:53:37.975Z</dcterms:created>
  <dcterms:modified xsi:type="dcterms:W3CDTF">2024-07-02T20:53:37.975Z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