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استقامت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b/>
          <w:bCs/>
          <w:rtl/>
        </w:rPr>
        <w:t xml:space="preserve">استقامت</w:t>
      </w:r>
    </w:p>
    <w:p>
      <w:pPr>
        <w:pStyle w:val="RtlNormal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"/>
        <w:bidi/>
      </w:pPr>
      <w:r>
        <w:rPr>
          <w:rtl/>
        </w:rPr>
        <w:t xml:space="preserve">1 – " كونوا مظاهر الاستقامة بين البريّة على شأن لا تمنعكم شبهات الّذين كفروا بالله إذ ظهر بسلطان عظيم " (كتاب اقدس – بند 134)</w:t>
      </w:r>
    </w:p>
    <w:p>
      <w:pPr>
        <w:pStyle w:val="RtlNormal"/>
        <w:bidi/>
      </w:pPr>
      <w:r>
        <w:rPr>
          <w:rtl/>
        </w:rPr>
        <w:t xml:space="preserve">2 – " كونوا كالجبال الرّواسخ في أمر ربّكم العزيز الودود " (كتاب اقدس – بند 184)</w:t>
      </w:r>
    </w:p>
    <w:p>
      <w:pPr>
        <w:pStyle w:val="RtlNormal"/>
        <w:bidi/>
      </w:pPr>
      <w:r>
        <w:rPr>
          <w:b/>
          <w:bCs/>
          <w:rtl/>
        </w:rPr>
        <w:t xml:space="preserve">حضرت عبدالبهاء:</w:t>
      </w:r>
    </w:p>
    <w:p>
      <w:pPr>
        <w:pStyle w:val="RtlNormal"/>
        <w:bidi/>
      </w:pPr>
      <w:r>
        <w:rPr>
          <w:rtl/>
        </w:rPr>
        <w:t xml:space="preserve">1- " در هر امری از استقامت نتيجه حاصل ميشود " (ص ٢٠٠ ج ١ بدائع الآثار)</w:t>
      </w:r>
    </w:p>
    <w:p>
      <w:pPr>
        <w:pStyle w:val="RtlNormal"/>
        <w:bidi/>
      </w:pPr>
      <w:r>
        <w:rPr>
          <w:rtl/>
        </w:rPr>
        <w:t xml:space="preserve">2- " بدون استقامت ،موفقيت ممتنع و محال . خدا چنين قرار داده و چنين امر فرموده "</w:t>
      </w:r>
    </w:p>
    <w:p>
      <w:pPr>
        <w:pStyle w:val="RtlNormal"/>
        <w:bidi/>
      </w:pPr>
      <w:r>
        <w:rPr>
          <w:rtl/>
        </w:rPr>
        <w:t xml:space="preserve">(ص ٢١ج ٥ مائده آسمانی ط ١٢٩ بديع)</w:t>
      </w:r>
    </w:p>
    <w:p>
      <w:pPr>
        <w:pStyle w:val="RtlNormal"/>
        <w:bidi/>
      </w:pPr>
      <w:r>
        <w:rPr>
          <w:rtl/>
        </w:rPr>
        <w:t xml:space="preserve">3- " چه بسيار امور مخالف رای انسان واقع ميشود که او را متزلزل ميکند لکن چون ثبات بنمايد جميع مشکلات زائل گردد".</w:t>
      </w:r>
    </w:p>
    <w:p>
      <w:pPr>
        <w:pStyle w:val="RtlNormal"/>
        <w:bidi/>
      </w:pPr>
      <w:r>
        <w:rPr>
          <w:rtl/>
        </w:rPr>
        <w:t xml:space="preserve">(ص ٢٧٨ ج ٢ بدائع الآثار)</w:t>
      </w:r>
    </w:p>
    <w:p>
      <w:pPr>
        <w:pStyle w:val="RtlNormal"/>
        <w:bidi/>
      </w:pPr>
      <w:r>
        <w:rPr>
          <w:rtl/>
        </w:rPr>
        <w:t xml:space="preserve">4- "انسان بايد مانند کوه آهنين رزين و رصين باشد و مقاومت هر مشکلات نمايد و تاچنين نگردد کار بانجام نميرسد".</w:t>
      </w:r>
    </w:p>
    <w:p>
      <w:pPr>
        <w:pStyle w:val="RtlNormal"/>
        <w:bidi/>
      </w:pPr>
      <w:r>
        <w:rPr>
          <w:rtl/>
        </w:rPr>
        <w:t xml:space="preserve">(ص ٤٢٠ ج ٣ امر و خلق)</w:t>
      </w:r>
    </w:p>
    <w:p>
      <w:pPr>
        <w:pStyle w:val="RtlNormal"/>
        <w:bidi/>
      </w:pPr>
      <w:r>
        <w:rPr>
          <w:rtl/>
        </w:rPr>
        <w:t xml:space="preserve">5- " البته بهر امر مهمّی انسان قيام نمايد بدواًمشکلاتی پيش آيد و بايد در نهايت متانت مقاومت کند "</w:t>
      </w:r>
    </w:p>
    <w:p>
      <w:pPr>
        <w:pStyle w:val="RtlNormal"/>
        <w:bidi/>
      </w:pPr>
      <w:r>
        <w:rPr>
          <w:rtl/>
        </w:rPr>
        <w:t xml:space="preserve">(ص ١٩٧ ج ١ بدائع الآثار)</w:t>
      </w:r>
    </w:p>
    <w:p>
      <w:pPr>
        <w:pStyle w:val="RtlNormal"/>
        <w:bidi/>
      </w:pPr>
      <w:r>
        <w:rPr>
          <w:rtl/>
        </w:rPr>
        <w:t xml:space="preserve">6- " کاری که خدا در جلو انسان ميگذارد لابد طاقت هم ميدهد مانبايد هميشه بآسايش تن ناظر باشيم بلکه بايد طلب مقصود و مقصدی عالی نمائيم ولو منافی راحت تن باشد " (ص ٩ ج ٢ بدائع الآثار)</w:t>
      </w:r>
    </w:p>
    <w:p>
      <w:pPr>
        <w:pStyle w:val="RtlNormal"/>
        <w:bidi/>
      </w:pPr>
      <w:r>
        <w:rPr>
          <w:rtl/>
        </w:rPr>
        <w:t xml:space="preserve">7 - " در وقت امن و امان هر کسی هر کاری تواند ولی در وقتی که باد و باران شديد و برف و تگرگ و رعد و برق و صاعقه عظيم از هر جهت پی در پی و گردباد محيط در چنين مصيبتی و در قطب دريا وطوفان عظيم اگر ناخدای آن شراع بگشايد قوتی عظيم بنمايد والّا در سکون دريا هر بينوائی بادبان باز کند و کشتی راند ..." (ص ٥٤ حيات بهائی)</w:t>
      </w:r>
    </w:p>
    <w:p>
      <w:pPr>
        <w:pStyle w:val="RtlNormal"/>
        <w:bidi/>
      </w:pPr>
      <w:r>
        <w:rPr>
          <w:b/>
          <w:bCs/>
          <w:rtl/>
        </w:rPr>
        <w:t xml:space="preserve">حضرت ولی امر الله:</w:t>
      </w:r>
    </w:p>
    <w:p>
      <w:pPr>
        <w:pStyle w:val="RtlNormal"/>
        <w:bidi/>
      </w:pPr>
      <w:r>
        <w:rPr>
          <w:rtl/>
        </w:rPr>
        <w:t xml:space="preserve">1 - " انجام هر امری منوط باستقامت است و سعی و همّت ، آنوقت هر مشکلی آسان شود و هر مقصد و آرزوئی تحقّق پذيرد " (ص ٢٦٥ ج ٣ توقيعات ٤٨- ١٩٢٢)</w:t>
      </w:r>
    </w:p>
    <w:p>
      <w:pPr>
        <w:pStyle w:val="RtlNormal"/>
        <w:bidi/>
      </w:pPr>
      <w:r>
        <w:rPr>
          <w:rtl/>
        </w:rPr>
        <w:t xml:space="preserve">2 - " بزرگترين اشخاص کسانی هستند که بيش از همه تحمل مصائب کرده و در مبارزه با مصائب حيات استقامت ورزيده اند " (ص ٨٣ کتاب بهائيّه خانم - ترجمه مصوب)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bxdftau-qkin3oxhbyw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cb0mhapvk3mdnmcebsz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2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3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2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b_xievap2wjlo71coo8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uqtnwvecybjc-fi4u22d.png"/><Relationship Id="rId1" Type="http://schemas.openxmlformats.org/officeDocument/2006/relationships/image" Target="media/mt0dvlqhzwo2_t4m3immv.png"/></Relationships>
</file>

<file path=word/_rels/footer2.xml.rels><?xml version="1.0" encoding="UTF-8"?><Relationships xmlns="http://schemas.openxmlformats.org/package/2006/relationships"><Relationship Id="rIdkbxdftau-qkin3oxhbywd" Type="http://schemas.openxmlformats.org/officeDocument/2006/relationships/hyperlink" Target="https://oceanoflights.org/053-ord-to-be-persevering-fa" TargetMode="External"/><Relationship Id="rIdrcb0mhapvk3mdnmcebszv" Type="http://schemas.openxmlformats.org/officeDocument/2006/relationships/hyperlink" Target="https://oceanoflights.org" TargetMode="External"/><Relationship Id="rId0" Type="http://schemas.openxmlformats.org/officeDocument/2006/relationships/image" Target="media/zukarczxvbxwv7rsi3-td.png"/><Relationship Id="rId1" Type="http://schemas.openxmlformats.org/officeDocument/2006/relationships/image" Target="media/cfegktwbsmuwlrkvrcfeu.png"/><Relationship Id="rId2" Type="http://schemas.openxmlformats.org/officeDocument/2006/relationships/image" Target="media/aihpobqtp7cjdchgrcci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ukwyuaxsh0qdenrvlk9c.png"/><Relationship Id="rId1" Type="http://schemas.openxmlformats.org/officeDocument/2006/relationships/image" Target="media/9bk5tsakexmtlewbvgeg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iooopn7j2f3gltsazfd_.png"/><Relationship Id="rId1" Type="http://schemas.openxmlformats.org/officeDocument/2006/relationships/image" Target="media/vjqkmxz1ga5yd2scjbgp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استقامت</dc:title>
  <dc:creator>Ocean of Lights</dc:creator>
  <cp:lastModifiedBy>Ocean of Lights</cp:lastModifiedBy>
  <cp:revision>1</cp:revision>
  <dcterms:created xsi:type="dcterms:W3CDTF">2024-07-02T20:53:44.092Z</dcterms:created>
  <dcterms:modified xsi:type="dcterms:W3CDTF">2024-07-02T20:53:44.092Z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