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تسليم و رضا به اراده الهی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تسلیم و رضا به اراده الهی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تمسّكوا بحبل الأسباب متوكّلين على الله مسبّب الأسباب " (كتاب اقدس – بند 33)</w:t>
      </w:r>
    </w:p>
    <w:p>
      <w:pPr>
        <w:pStyle w:val="RtlNormal"/>
        <w:bidi/>
      </w:pPr>
      <w:r>
        <w:rPr>
          <w:rtl/>
        </w:rPr>
        <w:t xml:space="preserve">2 – " توكّلوا على الله المنتقم العادل القدير " (كتاب اقدس – بند 153)</w:t>
      </w:r>
    </w:p>
    <w:p>
      <w:pPr>
        <w:pStyle w:val="RtlNormal"/>
        <w:bidi/>
      </w:pPr>
      <w:r>
        <w:rPr>
          <w:rtl/>
        </w:rPr>
        <w:t xml:space="preserve">3 – " توكّلوا على الحكيم الخبير " (كتاب اقدس – بند 160)</w:t>
      </w:r>
    </w:p>
    <w:p>
      <w:pPr>
        <w:pStyle w:val="RtlNormal"/>
        <w:bidi/>
      </w:pPr>
      <w:r>
        <w:rPr>
          <w:rtl/>
        </w:rPr>
        <w:t xml:space="preserve">4 - " أصل کلّ الخير هو الاعتماد علی اللّه والانقياد لأمره والرّضاء بمرضاته " (لوح اصل کلّ الخير)</w:t>
      </w:r>
    </w:p>
    <w:p>
      <w:pPr>
        <w:pStyle w:val="RtlNormal"/>
        <w:bidi/>
      </w:pPr>
      <w:r>
        <w:rPr>
          <w:rtl/>
        </w:rPr>
        <w:t xml:space="preserve">5 - " رأس التّوکّل هو اقتراف العبد واکتسابه في الدّنيا واعتصامه باللّه وانحصار النّظر إلی فضل مولاه . إذ إليه يرجع أمور العبد في منقلبه ومثويه " (لوح اصل کلّ الخير)</w:t>
      </w:r>
    </w:p>
    <w:p>
      <w:pPr>
        <w:pStyle w:val="RtlNormal"/>
        <w:bidi/>
      </w:pPr>
      <w:r>
        <w:rPr>
          <w:rtl/>
        </w:rPr>
        <w:t xml:space="preserve">6 - " فتوکّل في کلّ الأمور علی اللّه ربّک وإنّه يکفيک عن ضرّ ما خلق ويخلق ويحفظک في کنف أمره وحصن ولايته "</w:t>
      </w:r>
    </w:p>
    <w:p>
      <w:pPr>
        <w:pStyle w:val="RtlNormal"/>
        <w:bidi/>
      </w:pPr>
      <w:r>
        <w:rPr>
          <w:rtl/>
        </w:rPr>
        <w:t xml:space="preserve">(سورة الدّم ص ٦١ ج ٤ آثار قلم اعلی)</w:t>
      </w:r>
    </w:p>
    <w:p>
      <w:pPr>
        <w:pStyle w:val="RtlNormal"/>
        <w:bidi/>
      </w:pPr>
      <w:r>
        <w:rPr>
          <w:rtl/>
        </w:rPr>
        <w:t xml:space="preserve">7 - " توکّلوا في کلّ الأمور علی اللّه ربّکم وربّ آبائکم . إنّه يسمع ويری وهو المقتدر القدير " (ص ٤٠٢ ج ٣ امر و خلق)</w:t>
      </w:r>
    </w:p>
    <w:p>
      <w:pPr>
        <w:pStyle w:val="RtlNormal"/>
        <w:bidi/>
      </w:pPr>
      <w:r>
        <w:rPr>
          <w:rtl/>
        </w:rPr>
        <w:t xml:space="preserve">8 - " أن اصبروا في کلّ الأمور وتوکّلوا علی اللّه وکونوا من المتوکّلين " (ص ١٩٠ منتخباتی از الواح حضرت بهاءاللّه)</w:t>
      </w:r>
    </w:p>
    <w:p>
      <w:pPr>
        <w:pStyle w:val="RtlNormal"/>
        <w:bidi/>
      </w:pPr>
      <w:r>
        <w:rPr>
          <w:rtl/>
        </w:rPr>
        <w:t xml:space="preserve">9 - " من کان للّه کان اللّه له ومن يتوکّل عليه إنّه هو يحرسه عن کلّ ما يضره وعن شرّ کلّ مکّار لئيم "</w:t>
      </w:r>
    </w:p>
    <w:p>
      <w:pPr>
        <w:pStyle w:val="RtlNormal"/>
        <w:bidi/>
      </w:pPr>
      <w:r>
        <w:rPr>
          <w:rtl/>
        </w:rPr>
        <w:t xml:space="preserve">(سورة الملوک - ص ٣٧ الواح نازله خطاب بملوک)</w:t>
      </w:r>
    </w:p>
    <w:p>
      <w:pPr>
        <w:pStyle w:val="RtlNormal"/>
        <w:bidi/>
      </w:pPr>
      <w:r>
        <w:rPr>
          <w:rtl/>
        </w:rPr>
        <w:t xml:space="preserve">10 - " إنّک لا تحزن من شيء توکّل علی اللّه في أمرک " (ص ٦ ج ٥ آثار قلم اعلی)</w:t>
      </w:r>
    </w:p>
    <w:p>
      <w:pPr>
        <w:pStyle w:val="RtlNormal"/>
        <w:bidi/>
      </w:pPr>
      <w:r>
        <w:rPr>
          <w:rtl/>
        </w:rPr>
        <w:t xml:space="preserve">11 - " توکّلوا علی اللّه في کلّ الأمور إنّه يحفظ من يشاء وينصر من نطق بذکره الجميل " (ص ٦٩ ج ٥ آثار قلم اعلی)</w:t>
      </w:r>
    </w:p>
    <w:p>
      <w:pPr>
        <w:pStyle w:val="RtlNormal"/>
        <w:bidi/>
      </w:pPr>
      <w:r>
        <w:rPr>
          <w:rtl/>
        </w:rPr>
        <w:t xml:space="preserve">12 - " وإن يمسّک الحزن في سبيلي أو الذّلّة لأجل اسمي لا تضطرب فتوکّل علی اللّه ربّک وربّ آبائک الأوّلين "</w:t>
      </w:r>
    </w:p>
    <w:p>
      <w:pPr>
        <w:pStyle w:val="RtlNormal"/>
        <w:bidi/>
      </w:pPr>
      <w:r>
        <w:rPr>
          <w:rtl/>
        </w:rPr>
        <w:t xml:space="preserve">(لوح مبارک احمد - عربي)</w:t>
      </w:r>
    </w:p>
    <w:p>
      <w:pPr>
        <w:pStyle w:val="RtlNormal"/>
        <w:bidi/>
      </w:pPr>
      <w:r>
        <w:rPr>
          <w:rtl/>
        </w:rPr>
        <w:t xml:space="preserve">13 - " اثمار سدره انسان توکّل و استقامت است تمسّک بهما أمرا من لدی اللّه الآمر الحکيم " (ص ٤١٨ ج ٣ امر و خلق)</w:t>
      </w:r>
    </w:p>
    <w:p>
      <w:pPr>
        <w:pStyle w:val="RtlNormal"/>
        <w:bidi/>
      </w:pPr>
      <w:r>
        <w:rPr>
          <w:rtl/>
        </w:rPr>
        <w:t xml:space="preserve">14 - " بايد مشيّتت به ماشاءاللّه متّصل شود و اراده ات دراراده او فانی گردد يعنی ارادة‌اللّه را مراد خود دانيد و مشيّة اللّه را مقصود خود شمريد اين بسی واضحست که احوال کلّ لدی العرش مشهود و معلوم است و لازال طرفش باحبّايش ناظر بوده و خواهد بود " (ص ٤٧ ج ٨ مائده آسمانی)</w:t>
      </w:r>
    </w:p>
    <w:p>
      <w:pPr>
        <w:pStyle w:val="RtlNormal"/>
        <w:bidi/>
      </w:pPr>
      <w:r>
        <w:rPr>
          <w:rtl/>
        </w:rPr>
        <w:t xml:space="preserve">15 - " يا عليّ عليک سلام اللّه و عنايته ذکر اوّل آنکه بايد در جميع احوال با فرح و نشاط و انبساط باشی و ظهور اين مقام محال بوده و هست مگر بذيل توکّل کامل توسّل نمائی . اين است شفای امم و فی الحقيقه درياق اعظم است از برای انواع و اقسام هموم و غموم و کدورات و توکّل حاصل نشود مگر بايقان . مقام ايقان را اثرها است و ثمرها "</w:t>
      </w:r>
    </w:p>
    <w:p>
      <w:pPr>
        <w:pStyle w:val="RtlNormal"/>
        <w:bidi/>
      </w:pPr>
      <w:r>
        <w:rPr>
          <w:rtl/>
        </w:rPr>
        <w:t xml:space="preserve">(ص ١ - ١٣٠ ج ٣ امر و خلق)</w:t>
      </w:r>
    </w:p>
    <w:p>
      <w:pPr>
        <w:pStyle w:val="RtlNormal"/>
        <w:bidi/>
      </w:pPr>
      <w:r>
        <w:rPr>
          <w:rtl/>
        </w:rPr>
        <w:t xml:space="preserve">16 - " انسان خود بر خير و نفع خود آگاه نه . علم غيب مخصوص است بذاته تعالی . بسا ميشود انسان امری را که بنظرش پسنديده است از حقّ جلّ جلاله مسألت مينمايد و بعد کمال ضرّ از او حاصل ، لذا قلم اعلی مقام توکّل و تفويض را القاء فرمود . بر هر صاحب بصر و ادراکی معلوم و واضحست که از حقّ جلّ جلاله آنچه ظاهر ميشود از مقتضيات حکمت بالغه بوده و هست و اگر کسی تفويض نمايد و توکّل کند آنچه مصلحت و است ظاهر شود . بايد اسباب تمسّک نمود متوکلّا علی اللّه مشغول گشت " (ص ٤٠٥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قلب انسان تا اعتماد بر حضرت يزدان ننمايد راحت و آسايش نيابد بلی سعی و کوشش ، جهد و ورزش لازم و واجب و فرض و قصور و فتور مذموم و مقدوح بلکه شب و روز آنی مهمل نبايد بود و دقيقه‌ای نبايد از دست داد و چون کائنات سائره بايد ليلا و نهارا در کار کار مشغول شد و چون شمس و قمر و نجوم و عناصر و اعيان ممکنات در خدمات مداومت کرد ولی بايد اعتماد بر تأييدات نمود و اتکاء و اتکال بر فيوضات کرد زيرا اگر فيض حقيقت نرسد و عون و عنايت شامل نگردد زحمت ثمر نبخشد کوشش فايده ندهد و همچنين تا به اسباب تمسّک نشود و بوسائل تشبّث نگردد ثمری حاصل نه . أبى اللّه أن يجري الأمور إلاّ بأسبابها وجعلنا لکلّ شيء سببا " (ص ١٠٧ ج ٩ مائده آسمانی ط اوّل)</w:t>
      </w:r>
    </w:p>
    <w:p>
      <w:pPr>
        <w:pStyle w:val="RtlNormal"/>
        <w:bidi/>
      </w:pPr>
      <w:r>
        <w:rPr>
          <w:rtl/>
        </w:rPr>
        <w:t xml:space="preserve">2 - " توکّل بخدا کن هر چه پيش آيد همان خوش است اضطراب جائز نه دنيا تماشاگاه انقلاب است انسان نبايد از چيزی متأثّر شود بلکه در نهايت گشايش و سرور وجدان و اطمينان خاطر و متانت و استقرار رفتار کند " (٤١٧ ج ٣ امر و خلق)</w:t>
      </w:r>
    </w:p>
    <w:p>
      <w:pPr>
        <w:pStyle w:val="RtlNormal"/>
        <w:bidi/>
      </w:pPr>
      <w:r>
        <w:rPr>
          <w:rtl/>
        </w:rPr>
        <w:t xml:space="preserve">3 - " توکّل و اعتماد باراده و مشيّت الهی انسانرا بجائی رساند که باوجود سعی و اهتمام درر امور آرزوئی جز آنچه واقع ميشود ندارد و خواهشی غير از آنچه پيش ميآيد ننمايد در آن حالت جميع امور را موافق ميل و اراده خود بيند و مروّج عزّت و آسايش خويش شمرد جز اطمينان ، اضطرابی نيابد و غير از صلح و صفا ، جنگ و جفائی نجويد . چنين سروری دائمی است "</w:t>
      </w:r>
    </w:p>
    <w:p>
      <w:pPr>
        <w:pStyle w:val="RtlNormal"/>
        <w:bidi/>
      </w:pPr>
      <w:r>
        <w:rPr>
          <w:rtl/>
        </w:rPr>
        <w:t xml:space="preserve">(ص ٣ - ٣٣٢ج ٢ بدائع الآثار)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xdi-ft_eql6x1srash5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r6uumuf6iwe3en1hmfd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m8ldxb0pts6gaqgjq0jc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hmfdf_lbtxscwnaxs8jw.png"/><Relationship Id="rId1" Type="http://schemas.openxmlformats.org/officeDocument/2006/relationships/image" Target="media/dbssjjozi5hacd1yi98h3.png"/></Relationships>
</file>

<file path=word/_rels/footer2.xml.rels><?xml version="1.0" encoding="UTF-8"?><Relationships xmlns="http://schemas.openxmlformats.org/package/2006/relationships"><Relationship Id="rIdnxdi-ft_eql6x1srash5c" Type="http://schemas.openxmlformats.org/officeDocument/2006/relationships/hyperlink" Target="https://oceanoflights.org/055-ord-to-be-absolutely-submissive-to-the-will-of-god-fa" TargetMode="External"/><Relationship Id="rId4r6uumuf6iwe3en1hmfdl" Type="http://schemas.openxmlformats.org/officeDocument/2006/relationships/hyperlink" Target="https://oceanoflights.org" TargetMode="External"/><Relationship Id="rId0" Type="http://schemas.openxmlformats.org/officeDocument/2006/relationships/image" Target="media/hvhfvariufakadfszqvrg.png"/><Relationship Id="rId1" Type="http://schemas.openxmlformats.org/officeDocument/2006/relationships/image" Target="media/jz1okjgztemy4jm8kif2d.png"/><Relationship Id="rId2" Type="http://schemas.openxmlformats.org/officeDocument/2006/relationships/image" Target="media/_nx5clss_d0s_tjotit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7c24rw11h6pginxazmr8.png"/><Relationship Id="rId1" Type="http://schemas.openxmlformats.org/officeDocument/2006/relationships/image" Target="media/trlql9plkdzvgynnw9cg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xbv9pxlascdun8b8pphg.png"/><Relationship Id="rId1" Type="http://schemas.openxmlformats.org/officeDocument/2006/relationships/image" Target="media/sljilfab7bnimt0cizlp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تسليم و رضا به اراده الهی</dc:title>
  <dc:creator>Ocean of Lights</dc:creator>
  <cp:lastModifiedBy>Ocean of Lights</cp:lastModifiedBy>
  <cp:revision>1</cp:revision>
  <dcterms:created xsi:type="dcterms:W3CDTF">2024-07-02T20:53:48.068Z</dcterms:created>
  <dcterms:modified xsi:type="dcterms:W3CDTF">2024-07-02T20:53:48.068Z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