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محفل شور (نیویورک)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h8ndmcwvyby5kk7hruvwp"/>
      <w:r>
        <w:rPr>
          <w:rtl/>
        </w:rPr>
        <w:t xml:space="preserve">لوح محفل شور (نیویورک) - حضرت عبدالبهاء – مكاتيب حضرت عبدالبهاء، جلد ۳، صفحه ٥۰٤ - ٥۰٥</w:t>
      </w:r>
    </w:p>
    <w:p>
      <w:pPr>
        <w:pStyle w:val="Heading2"/>
        <w:pStyle w:val="RtlHeading2"/>
        <w:bidi/>
      </w:pPr>
      <w:hyperlink w:history="1" r:id="rIdroiiegagsto_9_drcsz6e"/>
      <w:r>
        <w:rPr>
          <w:rtl/>
        </w:rPr>
        <w:t xml:space="preserve">﴿ هو اللّه ﴾</w:t>
      </w:r>
    </w:p>
    <w:p>
      <w:pPr>
        <w:pStyle w:val="RtlNormal"/>
        <w:bidi/>
      </w:pPr>
      <w:r>
        <w:rPr>
          <w:rtl/>
        </w:rPr>
        <w:t xml:space="preserve">اوّل فريضه اصحاب شور خلوص نيّت و نورانيّت حقيقت و انقطاع از ما سوی اللّه و انجذاب بنفحات اللّه و خضوع و خشوع بين احبّا و صبر و تحمّل بر بلاء و بندگی عتبه ساميه الهيّه است و چون باينصفات موفّق و مؤيّد گردند نصرت ملکوت غيب ابهی احاطه نمايد</w:t>
      </w:r>
    </w:p>
    <w:p>
      <w:pPr>
        <w:pStyle w:val="RtlNormal"/>
        <w:bidi/>
      </w:pPr>
      <w:r>
        <w:rPr>
          <w:rtl/>
        </w:rPr>
        <w:t xml:space="preserve">ثانی فريضه اثبات وحدانيّت جمال غيب ابهی و مظهريّت کامله ربّانيّه حضرت نقطه اولی و عبوديّت محضه صرفه ذاتيّه کينونيّه باطنه حقيقيّه صريحه عبدالبهاء بدون شائبه ذکری دون آن و هذه غايتی القصوی و منتهی معارجی العليا و جنّتی المأوی و هی نور وجهی و منية قلبی و شفاء صدری و قرّة عينی و رواء غلّتی و برد لوعتی و برء علّتی وَ مَن اعْتَقَدَ بِغَيْرِ هَذَا فَقَدْ خَالَفَ عبدالبهاء</w:t>
      </w:r>
    </w:p>
    <w:p>
      <w:pPr>
        <w:pStyle w:val="RtlNormal"/>
        <w:bidi/>
      </w:pPr>
      <w:r>
        <w:rPr>
          <w:rtl/>
        </w:rPr>
        <w:t xml:space="preserve">ثالث فريضه ترويج احکام الهيّه در بين احبّا از صلاة و صيام و حجّ و حقوق و سائر احکام الهيّه بالتمام و همچنين دائماً تشويق و تحريص کلّ احبّا بموجب نصوص قاطعه الهيّه بر اطاعت و خدمت سرير سلطنت عادله شهرياری و صداقت و امانت در خدمات اعلی حضرت دادپرور تاجداری و تمکين اولياء امور حکمرانی</w:t>
      </w:r>
    </w:p>
    <w:p>
      <w:pPr>
        <w:pStyle w:val="RtlNormal"/>
        <w:bidi/>
      </w:pPr>
      <w:r>
        <w:rPr>
          <w:rtl/>
        </w:rPr>
        <w:t xml:space="preserve">رابع فريضه حفظ و صيانت عموم احبّاء در جميع موارد و مواقع و تمشيت امور عموميّه از قبيل تربيت اطفال و تهذيب اخلاق و تعليم علوم نافعه از جميع جهات و تأسيس مدارس و مکاتب بجهة ذکور و اناث و تکفّل فقراء و ضعفاء و صغار و ايتام و ارامل و ايامی و تدبير وسائط صنعت و کسب و توسيع احوال عموم</w:t>
      </w:r>
    </w:p>
    <w:p>
      <w:pPr>
        <w:pStyle w:val="RtlNormal"/>
        <w:bidi/>
      </w:pPr>
      <w:r>
        <w:rPr>
          <w:rtl/>
        </w:rPr>
        <w:t xml:space="preserve">خامساً منع عموم از آنچه سبب فتنه و فساد و عدم مداخله در امور سياسيّه بالکلّيّه و عدم مکالمه در اين خصوص ولو بشقّ شفه و دلالت بر تمکين در جميع احوال و سکون و محبّت و دوستی با عموم</w:t>
      </w:r>
    </w:p>
    <w:p>
      <w:pPr>
        <w:pStyle w:val="RtlNormal"/>
        <w:bidi/>
      </w:pPr>
      <w:r>
        <w:rPr>
          <w:rtl/>
        </w:rPr>
        <w:t xml:space="preserve">سادسا مدارا با اهل فتور و تشبّث بجميع وسائل در ارجاع آن نفوس بر ميثاق حضرت رحمن. (عبدالبهاء عبّاس)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iud3t2hdoopvmsyqy8h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1omjh_o5cakwycmkb1z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9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9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h8ndmcwvyby5kk7hruvwp" Type="http://schemas.openxmlformats.org/officeDocument/2006/relationships/hyperlink" Target="#&#1604;&#1608;&#1581;-&#1605;&#1581;&#1601;&#1604;-&#1588;&#1608;&#1585;-&#1606;&#1740;&#1608;&#1740;&#1608;&#1585;&#1705;---&#1581;&#1590;&#1585;&#1578;-&#1593;&#1576;&#1583;&#1575;&#1604;&#1576;&#1607;&#1575;&#1569;--&#1605;&#1603;&#1575;&#1578;&#1610;&#1576;-&#1581;&#1590;&#1585;&#1578;-&#1593;&#1576;&#1583;&#1575;&#1604;&#1576;&#1607;&#1575;&#1569;-&#1580;&#1604;&#1583;-&#1779;-&#1589;&#1601;&#1581;&#1607;-&#1637;&#1776;&#1636;---&#1637;&#1776;&#1637;" TargetMode="External"/><Relationship Id="rIdroiiegagsto_9_drcsz6e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oaplipdxm996_quogwsf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ov3iy02ewulaqvokr3xo.png"/><Relationship Id="rId1" Type="http://schemas.openxmlformats.org/officeDocument/2006/relationships/image" Target="media/7zlp9zhsrlpm13lf6fa4t.png"/></Relationships>
</file>

<file path=word/_rels/footer2.xml.rels><?xml version="1.0" encoding="UTF-8"?><Relationships xmlns="http://schemas.openxmlformats.org/package/2006/relationships"><Relationship Id="rIdjiud3t2hdoopvmsyqy8hz" Type="http://schemas.openxmlformats.org/officeDocument/2006/relationships/hyperlink" Target="https://oceanoflights.org/abdul-baha-bkw15-fa" TargetMode="External"/><Relationship Id="rIdc1omjh_o5cakwycmkb1zd" Type="http://schemas.openxmlformats.org/officeDocument/2006/relationships/hyperlink" Target="https://oceanoflights.org" TargetMode="External"/><Relationship Id="rId0" Type="http://schemas.openxmlformats.org/officeDocument/2006/relationships/image" Target="media/c3h4mtopded88k6nci9rw.png"/><Relationship Id="rId1" Type="http://schemas.openxmlformats.org/officeDocument/2006/relationships/image" Target="media/tbrabakjznvkrp131ju3c.png"/><Relationship Id="rId2" Type="http://schemas.openxmlformats.org/officeDocument/2006/relationships/image" Target="media/ckvqmxpd54bw1qsti24r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icfpjs0pad4cfjsjzgrc.png"/><Relationship Id="rId1" Type="http://schemas.openxmlformats.org/officeDocument/2006/relationships/image" Target="media/ajhp80lgnbimxottvht8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9d-8otec2-8k4xg-r7co.png"/><Relationship Id="rId1" Type="http://schemas.openxmlformats.org/officeDocument/2006/relationships/image" Target="media/btmsifhmhvwbiod_ibuy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محفل شور (نیویورک)</dc:title>
  <dc:creator>Ocean of Lights</dc:creator>
  <cp:lastModifiedBy>Ocean of Lights</cp:lastModifiedBy>
  <cp:revision>1</cp:revision>
  <dcterms:created xsi:type="dcterms:W3CDTF">2024-08-21T17:44:01.377Z</dcterms:created>
  <dcterms:modified xsi:type="dcterms:W3CDTF">2024-08-21T17:44:01.377Z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