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في تعميد حضرة المسيح</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pumr7uvfjhyjlpmjeowfm"/>
      <w:r>
        <w:rPr>
          <w:rtl/>
        </w:rPr>
        <w:t xml:space="preserve">في تعميد حضرة المسيح – من مفاوضات عبدالبهاء</w:t>
      </w:r>
    </w:p>
    <w:p>
      <w:pPr>
        <w:pStyle w:val="RtlNormalLow"/>
        <w:bidi/>
      </w:pPr>
      <w:r>
        <w:rPr>
          <w:rtl/>
        </w:rPr>
        <w:t xml:space="preserve">ورد في إنجيل متّى في الأصحاح الثّالث في الآية الثّالثة عشرة "حينئذٍ جاء يسوع من الجليل إلى الأردنّ إلى يوحنّا ليعتمد منه ولكنّ يوحنّا منعه قائلاً أنا محتاج أن أعتمد منك وأنت تأتي إليّ فأجاب يسوع وقال له اسمح الآن لأنّه هكذا يليق بنا أن نكمل كلّ برّ حينئذٍ سمح له."</w:t>
      </w:r>
    </w:p>
    <w:p>
      <w:pPr>
        <w:pStyle w:val="RtlNormalLow"/>
        <w:bidi/>
      </w:pPr>
      <w:r>
        <w:rPr>
          <w:rtl/>
        </w:rPr>
        <w:t xml:space="preserve">السؤال: فما احتياج حضرة المسيح إلى غُسل التّعميد مع وجود كماله الذّاتيّ وما هي الحكمة في ذلك؟</w:t>
      </w:r>
    </w:p>
    <w:p>
      <w:pPr>
        <w:pStyle w:val="RtlNormalLow"/>
        <w:bidi/>
      </w:pPr>
      <w:r>
        <w:rPr>
          <w:rtl/>
        </w:rPr>
        <w:t xml:space="preserve">الجواب: أصل التّعميد هو غسل التّوبة وكان حضرة يوحنّا ينصح النّفوس ويوصيهم ويتوّبهم ثمّ يعمّدهم، إذاً صار من الواضح أنّ الغسل رمز للتّوبة من جميع الذّنوب، يعني أي ربّ كما تطهّر جسمي وتقدّسه عن الأوساخ البدنيّة، كذلك طهّر روحي وقدّسها من أوساخ عالم الطّبيعة وممّا لا يليق بباب أحديّتك، فالتّوبة رجوع عن العصيان إلى الطّاعة فيتوب الإنسان ويغتسل بعد البعد والحرمان، إذاً فهذا الغسل رمز يعني أي ربّ طهّر قلبي وطيّبه وزكِّه وقدّسه عن حبّ ما سواك.</w:t>
      </w:r>
    </w:p>
    <w:p>
      <w:pPr>
        <w:pStyle w:val="RtlNormalLow"/>
        <w:bidi/>
      </w:pPr>
      <w:r>
        <w:rPr>
          <w:rtl/>
        </w:rPr>
        <w:t xml:space="preserve">ولمّا أراد المسيح إجراء سنّة يوحنّا هذه بين العموم في ذلك الزّمان، تعمّد حضرته ليكون سبباً في تنبّه الخلق وليكمل النّاموس، أي الشّريعة السّابقة، والتّعميد وإن كان سنّة يوحنّا، إلاّ أنّه كان في الحقيقة غسل التّوبة، وكان جارياً في الشّرائع الإلهيّة، وما كان المسيح محتاجاً لغسل التّعميد، غير أنّه لمّا كان هذا العمل مقبولاً ممدوحاً في ذلك الزّمان وعنوان بشارة الملكوت، أجراه حضرة المسيح ولكنّه تفضّل وقال فيما بعد "ليس التّعميد بالماء العنصريّ بل يجب أن يكون التّعميد بالماء والرّوح" وقال في موضعِ آخر "إنّ التّعميد بالرّوح والنّار" وليس المقصود بالماء هنا الماء العنصريّ لأنّه يصرّح في موضعٍ آخر "التّعميد بالرّوح والنّار" ومن هنا يعلم أنّه ليس الغرض من النّار والماء النّار والماء العنصريّين، لأنّ التّعميد بالنّار محال، إذاً فالرّوح فيض إلهيّ والماء علم وحياة والنّار محبّة اللّه بمعنى أنّ الماء العنصريّ لا يكون سبب طهارة قلب الإنسان بل يطهّر جسمه فقط، ولكنّ الماء السّماويّ والرّوح التّي هي علم وحياة تطيّب قلب الإنسان وتطهّره، يعني أنّ القلب الذّي يأخذ نصيبه من فيض روح القدس ويتقدّس به يصير قلباً طيّباً طاهراً.</w:t>
      </w:r>
    </w:p>
    <w:p>
      <w:pPr>
        <w:pStyle w:val="RtlNormalLow"/>
        <w:bidi/>
      </w:pPr>
      <w:r>
        <w:rPr>
          <w:rtl/>
        </w:rPr>
        <w:t xml:space="preserve">والمقصود هو تطهير حقيقة الإنسان وتقديسها من أوساخ عالم الطّبيعة كالغضب والشّهوة وحبّ الدّنيا والتّكبّر والكذب والنّفاق والتّزوير وحبّ الذّات وأمثالها من الصّفات القبيحة، ولا سبيل لنجاة الإنسان من حكم النّفس والهوى إلاّ بتأييدات فيض روح القدس، كما يقول من الواجب اللاّزم التّعميد بالرّوح والماء والنّار ويعني بروح الفيض الإلهيّ، وماء العلم والحياة، ونار محبّة اللّه، ويجب أن يتعمّد الإنسان بالرّوح والماء والنّار ليستفيض من الفيض الأبديّ، وإلاّ فما ثمرة التّعميد بالماء العنصريّ ولكنّ التّعميد بالماء كان رمزاً للتّوبة والاستغفار من الخطايا والذّنوب، ولا لزوم لهذا الرّمز في دور الجمال المبارك لأنّ حقيقته التّي هي التّعميد بالرّوح وبمحبّة اللّه أمر محقّق ومقرّر.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ruc9i4jo1k4dhiznj2t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rh82tpc4aq7vkgm0_m-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umr7uvfjhyjlpmjeowfm" Type="http://schemas.openxmlformats.org/officeDocument/2006/relationships/hyperlink" Target="#&#1601;&#1610;-&#1578;&#1593;&#1605;&#1610;&#1583;-&#1581;&#1590;&#1585;&#1577;-&#1575;&#1604;&#1605;&#1587;&#1610;&#1581;--&#1605;&#1606;-&#1605;&#1601;&#1575;&#1608;&#1590;&#1575;&#1578;-&#1593;&#1576;&#1583;&#1575;&#1604;&#1576;&#1607;&#1575;&#1569;" TargetMode="External"/><Relationship Id="rId9" Type="http://schemas.openxmlformats.org/officeDocument/2006/relationships/image" Target="media/_s0tfojjmzddkblpyqco0.png"/></Relationships>
</file>

<file path=word/_rels/footer1.xml.rels><?xml version="1.0" encoding="UTF-8"?><Relationships xmlns="http://schemas.openxmlformats.org/package/2006/relationships"><Relationship Id="rId0" Type="http://schemas.openxmlformats.org/officeDocument/2006/relationships/image" Target="media/v2d8ylc8qw1fcwjnzlatm.png"/><Relationship Id="rId1" Type="http://schemas.openxmlformats.org/officeDocument/2006/relationships/image" Target="media/uaos58s_mlyzngoleqrxk.png"/></Relationships>
</file>

<file path=word/_rels/footer2.xml.rels><?xml version="1.0" encoding="UTF-8"?><Relationships xmlns="http://schemas.openxmlformats.org/package/2006/relationships"><Relationship Id="rIdnruc9i4jo1k4dhiznj2tj" Type="http://schemas.openxmlformats.org/officeDocument/2006/relationships/hyperlink" Target="https://oceanoflights.org/abdul-baha-bkw22-2-04-ar" TargetMode="External"/><Relationship Id="rIdgrh82tpc4aq7vkgm0_m-j" Type="http://schemas.openxmlformats.org/officeDocument/2006/relationships/hyperlink" Target="https://oceanoflights.org" TargetMode="External"/><Relationship Id="rId0" Type="http://schemas.openxmlformats.org/officeDocument/2006/relationships/image" Target="media/1q3v9hs4pf6x9lreoul95.png"/><Relationship Id="rId1" Type="http://schemas.openxmlformats.org/officeDocument/2006/relationships/image" Target="media/4huo3sumvrh4w0efkuwll.png"/><Relationship Id="rId2" Type="http://schemas.openxmlformats.org/officeDocument/2006/relationships/image" Target="media/mjc0yjmd651gtjax_b_n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jyvsj3awmsxiyhxy-fo9.png"/><Relationship Id="rId1" Type="http://schemas.openxmlformats.org/officeDocument/2006/relationships/image" Target="media/61widvmul-elbxbzcobi4.png"/></Relationships>
</file>

<file path=word/_rels/header2.xml.rels><?xml version="1.0" encoding="UTF-8"?><Relationships xmlns="http://schemas.openxmlformats.org/package/2006/relationships"><Relationship Id="rId0" Type="http://schemas.openxmlformats.org/officeDocument/2006/relationships/image" Target="media/zgwqbrq_0cuum6rlljngr.png"/><Relationship Id="rId1" Type="http://schemas.openxmlformats.org/officeDocument/2006/relationships/image" Target="media/tyvpg3tmwhyodcrnoolj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في تعميد حضرة المسيح</dc:title>
  <dc:creator>Ocean of Lights</dc:creator>
  <cp:lastModifiedBy>Ocean of Lights</cp:lastModifiedBy>
  <cp:revision>1</cp:revision>
  <dcterms:created xsi:type="dcterms:W3CDTF">2024-10-29T17:24:44.838Z</dcterms:created>
  <dcterms:modified xsi:type="dcterms:W3CDTF">2024-10-29T17:24:44.838Z</dcterms:modified>
</cp:coreProperties>
</file>

<file path=docProps/custom.xml><?xml version="1.0" encoding="utf-8"?>
<Properties xmlns="http://schemas.openxmlformats.org/officeDocument/2006/custom-properties" xmlns:vt="http://schemas.openxmlformats.org/officeDocument/2006/docPropsVTypes"/>
</file>