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سؤال از قضا و قدر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rdrjzk3yuigakksujjvxb"/>
      <w:r>
        <w:rPr>
          <w:rtl/>
        </w:rPr>
        <w:t xml:space="preserve">سؤال از قضا و قدر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چون علم الهی تعلّق بعملی از شخصی يافت و در لوح محفوظ قدر مثبوت گشت ، آيا مخالفت آن ممکن است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علم بشیء سبب حصول شیء نيست زيرا علم ذاتی حقّ محيط بر حقايق اشيا قبل وجود اشيا و بعد وجود اشيا يکسانست سبب وجود شیء نگردد اين کمال الهيست و امّا آنچه که بوحی الهی از لسان انبيا اخبار از ظهور موعود تورات شد اين اخبار نيز سبب ظهور حضرت مسيح نگشت . بر انبيا اسرار مکنونه استقبال وحی گشت و واقف بر وقايع مستقبله شدند و اخبار نمودند اين اطّلاع و اخبار سبب حصول وقايع نگشت . مثلاً امشب جميع خلق ميدانند که بعد از هفت ساعت آفتاب طلوع کند اين علم جميع خلق سبب تحقّق و طلوع آفتاب نگردد . پس علم الهی در حيّز امکان نيز حصول صور اشيا نيست بلکه از زمان ماضی و حال و مستقبل مقدّس و عين تحقّق اشياست نه سبب تحقّق اشيا . و همچنين ثبت و ذکر شیء در کتاب سبب وجود شیء نگردد انبيا بوحی الهی مطّلع شدند که چنين خواهد شد مثلاً بوحی الهی واقف بر اين شدند که مسيح شهيد خواهد شد و اخبار نمودند . حال آيا علم و اطّلاع انبيا سبب شهادت حضرت مسيح است ؟ بلکه اين اطّلاع کمال انبياست نه سبب حصول شهادت . رياضيّون بحساب فلکی واقف شوند که چندی بعد خسوف و کسوف واقع خواهد گشت البتّه اين کشف سبب وقوع خسوف و کسوف نه اين من باب تمثيل است نه تصوير.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lw0gcz9sgf6k3doidkv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ytijalxfmjrhmhhvnaw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lxrz_gsz4r6bhpsp79akz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1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1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rdrjzk3yuigakksujjvxb" Type="http://schemas.openxmlformats.org/officeDocument/2006/relationships/hyperlink" Target="#&#1587;&#1572;&#1575;&#1604;-&#1575;&#1586;-&#1602;&#1590;&#1575;-&#1608;-&#1602;&#1583;&#1585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ds6zfnf3a-delnrpcwdi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k2hkurxbhbiqclvom0ov.png"/><Relationship Id="rId1" Type="http://schemas.openxmlformats.org/officeDocument/2006/relationships/image" Target="media/crqyaln6-gwm5nwnf-yh7.png"/></Relationships>
</file>

<file path=word/_rels/footer2.xml.rels><?xml version="1.0" encoding="UTF-8"?><Relationships xmlns="http://schemas.openxmlformats.org/package/2006/relationships"><Relationship Id="rIdqlw0gcz9sgf6k3doidkvg" Type="http://schemas.openxmlformats.org/officeDocument/2006/relationships/hyperlink" Target="https://oceanoflights.org/abdul-baha-bkw22-2-20-fa" TargetMode="External"/><Relationship Id="rIdkytijalxfmjrhmhhvnaw0" Type="http://schemas.openxmlformats.org/officeDocument/2006/relationships/hyperlink" Target="https://oceanoflights.org/file/abdul-baha-bkw22-2-20-fa.m4a" TargetMode="External"/><Relationship Id="rIdlxrz_gsz4r6bhpsp79akz" Type="http://schemas.openxmlformats.org/officeDocument/2006/relationships/hyperlink" Target="https://oceanoflights.org" TargetMode="External"/><Relationship Id="rId0" Type="http://schemas.openxmlformats.org/officeDocument/2006/relationships/image" Target="media/mwi1wkd5xytfgwi90hif4.png"/><Relationship Id="rId1" Type="http://schemas.openxmlformats.org/officeDocument/2006/relationships/image" Target="media/z4geh9v5gp9iazw4kadv3.png"/><Relationship Id="rId2" Type="http://schemas.openxmlformats.org/officeDocument/2006/relationships/image" Target="media/zb2mtmmkbuvvnqxtqv1zk.png"/><Relationship Id="rId3" Type="http://schemas.openxmlformats.org/officeDocument/2006/relationships/image" Target="media/ag6i4fqw7b8f_vwm0ce8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e9ad6s2q49kf4tnskaor.png"/><Relationship Id="rId1" Type="http://schemas.openxmlformats.org/officeDocument/2006/relationships/image" Target="media/j3nvmahvslfuqsedhxi5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as4eskeoad0jgy-bkpkx.png"/><Relationship Id="rId1" Type="http://schemas.openxmlformats.org/officeDocument/2006/relationships/image" Target="media/nkov7gzkwmh2idnhaokj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سؤال از قضا و قدر</dc:title>
  <dc:creator>Ocean of Lights</dc:creator>
  <cp:lastModifiedBy>Ocean of Lights</cp:lastModifiedBy>
  <cp:revision>1</cp:revision>
  <dcterms:created xsi:type="dcterms:W3CDTF">2024-10-29T20:55:05.641Z</dcterms:created>
  <dcterms:modified xsi:type="dcterms:W3CDTF">2024-10-29T20:55:05.641Z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