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Extent and Limitation of Human Comprehension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69naugiawunq98duggyt"/>
      <w:r>
        <w:rPr>
          <w:rtl w:val="false"/>
        </w:rPr>
        <w:t xml:space="preserve">Some Answered Questions, ‘Abdu’l-Bahá, Fifth Edition, page 250</w:t>
      </w:r>
    </w:p>
    <w:p>
      <w:pPr>
        <w:pStyle w:val="Heading2"/>
        <w:pStyle w:val="Heading2"/>
        <w:bidi w:val="false"/>
      </w:pPr>
      <w:hyperlink w:history="1" r:id="rIdm5qjfw44thhcwy77kodck"/>
      <w:r>
        <w:rPr>
          <w:rtl w:val="false"/>
        </w:rPr>
        <w:t xml:space="preserve">The Extent and Limitation of Human Comprehension</w:t>
      </w:r>
    </w:p>
    <w:p>
      <w:pPr>
        <w:pStyle w:val="Normal"/>
        <w:bidi w:val="false"/>
      </w:pPr>
      <w:r>
        <w:rPr>
          <w:rtl w:val="false"/>
        </w:rPr>
        <w:t xml:space="preserve">Question: How far does human comprehension extend, and what are its limitations?</w:t>
      </w:r>
    </w:p>
    <w:p>
      <w:pPr>
        <w:pStyle w:val="Normal"/>
        <w:bidi w:val="false"/>
      </w:pPr>
      <w:r>
        <w:rPr>
          <w:rtl w:val="false"/>
        </w:rPr>
        <w:t xml:space="preserve">Answer: Know that comprehension varies. Its lowest degree consists in the senses of the animal realm, that is, the natural sensations which arise from the powers of the outward senses. This comprehension is common to man and animals, and indeed certain animals surpass man in this regard. In the human realm, however, comprehension differs and varies in accordance with the different degrees occupied by man.</w:t>
      </w:r>
    </w:p>
    <w:p>
      <w:pPr>
        <w:pStyle w:val="Normal"/>
        <w:bidi w:val="false"/>
      </w:pPr>
      <w:r>
        <w:rPr>
          <w:rtl w:val="false"/>
        </w:rPr>
        <w:t xml:space="preserve">The foremost degree of comprehension in the world of nature is that of the rational soul. This power and comprehension is shared in common by all men, whether they be heedless or aware, wayward or faithful. In the creation of God, the rational soul of man encompasses and is distinguished above all other created things: It is by virtue of its nobility and distinction that it encompasses them all. Through the power of the rational soul, man can discover the realities of things, comprehend their properties, and penetrate the mysteries of existence. All the sciences, branches of learning, arts, inventions, institutions, undertakings, and discoveries have resulted from the comprehension of the rational soul. These were once impenetrable secrets, hidden mysteries, and unknown realities, and the rational soul gradually discovered them and brought them out of the invisible plane into the realm of the visible. This is the greatest power of comprehension in the world of nature, and the uttermost limit of its flight is to comprehend the realities, signs, and properties of contingent things.</w:t>
      </w:r>
    </w:p>
    <w:p>
      <w:pPr>
        <w:pStyle w:val="Normal"/>
        <w:bidi w:val="false"/>
      </w:pPr>
      <w:r>
        <w:rPr>
          <w:rtl w:val="false"/>
        </w:rPr>
        <w:t xml:space="preserve">But the universal divine Intellect, which transcends nature, is the outpouring grace of the pre-existent Power. It encompasses all existing realities and receives its share of the lights and mysteries of God. It is an all-knowing power, not a power of investigation and sensing. The spiritual power associated with the world of nature is the power of investigation, and it is through investigation that it discovers the realities and properties of things. But the heavenly intellectual power, which is beyond nature, encompasses, knows, and comprehends all things; is aware of the divine mysteries, truths, and inner meanings; and discovers the hidden verities of the Kingdom. This divine intellectual power is confined to the holy Manifestations and the Daysprings of prophethood. A ray of this light falls upon the mirrors of the hearts of the righteous, that they may also receive, through the holy Manifestations, a share and benefit of this power.</w:t>
      </w:r>
    </w:p>
    <w:p>
      <w:pPr>
        <w:pStyle w:val="Normal"/>
        <w:bidi w:val="false"/>
      </w:pPr>
      <w:r>
        <w:rPr>
          <w:rtl w:val="false"/>
        </w:rPr>
        <w:t xml:space="preserve">The holy Manifestations have three stations: the corporeal station, the station of the rational soul, and the station of perfect divine manifestation and heavenly splendour. Their bodies perceive things only according to the capacity of the material world, and so it is that They have at certain times expressed physical weakness. For example: “I was asleep and unconscious; the breeze of God wafted over Me, awoke Me and summoned Me to voice His call”; or when Christ was baptized in His thirtieth year and the Holy Spirit descended upon Him, having not manifested itself in Him before this time. All these things refer to the corporeal station of the Manifestations, but Their heavenly station encompasses all things, is aware of all mysteries, is informed of all signs, and rules supreme over all things. And this is equally true both before and after the intimation of Their mission. That is why Christ said: “I am Alpha and Omega, the first and the last”—that is, there has never been, nor shall there ever be, any change or alteration in 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1mbahiom7dvdsgowpb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rwmhnummjmys8syumi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69naugiawunq98duggyt" Type="http://schemas.openxmlformats.org/officeDocument/2006/relationships/hyperlink" Target="#some-answered-questions-abdul-bah&#225;-fifth-edition-page-250" TargetMode="External"/><Relationship Id="rIdm5qjfw44thhcwy77kodck" Type="http://schemas.openxmlformats.org/officeDocument/2006/relationships/hyperlink" Target="#the-extent-and-limitation-of-human-comprehension" TargetMode="External"/><Relationship Id="rId9" Type="http://schemas.openxmlformats.org/officeDocument/2006/relationships/image" Target="media/hwltrhex_84kefv976dgc.png"/></Relationships>
</file>

<file path=word/_rels/footer1.xml.rels><?xml version="1.0" encoding="UTF-8"?><Relationships xmlns="http://schemas.openxmlformats.org/package/2006/relationships"><Relationship Id="rId0" Type="http://schemas.openxmlformats.org/officeDocument/2006/relationships/image" Target="media/wu8c_mfav2afpc3jij3rv.png"/><Relationship Id="rId1" Type="http://schemas.openxmlformats.org/officeDocument/2006/relationships/image" Target="media/noefu2vw2epog4s-b0ivq.png"/></Relationships>
</file>

<file path=word/_rels/footer2.xml.rels><?xml version="1.0" encoding="UTF-8"?><Relationships xmlns="http://schemas.openxmlformats.org/package/2006/relationships"><Relationship Id="rIdd1mbahiom7dvdsgowpbip" Type="http://schemas.openxmlformats.org/officeDocument/2006/relationships/hyperlink" Target="https://oceanoflights.org/abdul-baha-bkw22-4-14-en" TargetMode="External"/><Relationship Id="rIdu-rwmhnummjmys8syumi3" Type="http://schemas.openxmlformats.org/officeDocument/2006/relationships/hyperlink" Target="https://oceanoflights.org" TargetMode="External"/><Relationship Id="rId0" Type="http://schemas.openxmlformats.org/officeDocument/2006/relationships/image" Target="media/xrbhylnrvmtqeu5btlau1.png"/><Relationship Id="rId1" Type="http://schemas.openxmlformats.org/officeDocument/2006/relationships/image" Target="media/_9g_ttvvn_l2btoyeawyf.png"/><Relationship Id="rId2" Type="http://schemas.openxmlformats.org/officeDocument/2006/relationships/image" Target="media/dl09x5iuubqf-dxsjyoi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6zmfr61dqt9atgmahzpg.png"/><Relationship Id="rId1" Type="http://schemas.openxmlformats.org/officeDocument/2006/relationships/image" Target="media/gwsojd2o4azm1zvxycbu3.png"/></Relationships>
</file>

<file path=word/_rels/header2.xml.rels><?xml version="1.0" encoding="UTF-8"?><Relationships xmlns="http://schemas.openxmlformats.org/package/2006/relationships"><Relationship Id="rId0" Type="http://schemas.openxmlformats.org/officeDocument/2006/relationships/image" Target="media/82nfh26qgokc3vnqwv2wc.png"/><Relationship Id="rId1" Type="http://schemas.openxmlformats.org/officeDocument/2006/relationships/image" Target="media/j7ijdqmvdukhanak_nwl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Extent and Limitation of Human Comprehension</dc:title>
  <dc:creator>Ocean of Lights</dc:creator>
  <cp:lastModifiedBy>Ocean of Lights</cp:lastModifiedBy>
  <cp:revision>1</cp:revision>
  <dcterms:created xsi:type="dcterms:W3CDTF">2024-10-29T19:24:26.522Z</dcterms:created>
  <dcterms:modified xsi:type="dcterms:W3CDTF">2024-10-29T19:24:26.522Z</dcterms:modified>
</cp:coreProperties>
</file>

<file path=docProps/custom.xml><?xml version="1.0" encoding="utf-8"?>
<Properties xmlns="http://schemas.openxmlformats.org/officeDocument/2006/custom-properties" xmlns:vt="http://schemas.openxmlformats.org/officeDocument/2006/docPropsVTypes"/>
</file>