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درجهء ادراکات عالم انسانی و مظاهر ظهور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3wpri8bpjfijtwvx2ijuh"/>
      <w:r>
        <w:rPr>
          <w:rtl/>
        </w:rPr>
        <w:t xml:space="preserve">درجه ادراکات عالم انسانی و مظاهر ظهور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سؤال</w:t>
      </w:r>
    </w:p>
    <w:p>
      <w:pPr>
        <w:pStyle w:val="RtlNormalLow"/>
        <w:bidi/>
      </w:pPr>
      <w:r>
        <w:rPr>
          <w:rtl/>
        </w:rPr>
        <w:t xml:space="preserve">ادراکات عالم انسانی تا بچه درجه است و بچه حدّی محدود توان کرد ؟</w:t>
      </w:r>
    </w:p>
    <w:p>
      <w:pPr>
        <w:pStyle w:val="RtlNormalLow"/>
        <w:bidi/>
      </w:pPr>
      <w:r>
        <w:rPr>
          <w:rtl/>
        </w:rPr>
        <w:t xml:space="preserve">جواب</w:t>
      </w:r>
    </w:p>
    <w:p>
      <w:pPr>
        <w:pStyle w:val="RtlNormalLow"/>
        <w:bidi/>
      </w:pPr>
      <w:r>
        <w:rPr>
          <w:rtl/>
        </w:rPr>
        <w:t xml:space="preserve">بدانکه ادراکات مختلف است ادنی رتبه ادراکات احساسات حيوانيست يعنی حسّيّات طبيعيّه که بقوای حوّاس ظاهر است و آن حسّيّات گفته ميشود و در اين ادراک انسان و حيوان مشترکند بلکه بعضی از حيوانات اقوی‌اند از انسان . و امّا در عالم انسانی باختلافات مراتب انسانی ادراکات متنوّع و متفاوتست در رتبه اوّليّه در عالم طبيعت ادراکات نفس ناطقه است و در اين ادراکات و در اين قوّه جميع بشر مشترکند خواه غافل خواه هشيار خواه مؤمن خواه گمراه و اين نفس ناطقه انسانی در ايجاد الهی محيط و ممتاز از سائر کائناتست و چون اشرف و ممتاز است لهذا محيط بر اشياست . از قوّه نفس ناطقه ممکن که حقايق اشيا را کشف نمايد و خواصّ کائناترا ادراک کند و باسرار موجودات پی برد اين فنون و معارف و صنايع و بدايع و تأسيسات و اکتشافات و مشروعات کلّ از ادراکات نفس ناطقه حاصل و در زمانی سرّ مصون و راز مکنون و غير معلوم بوده و نفس ناطقه بتدريج کشف کرده و از حيّز غيب و خفا بحيّز شهود آورده و اين اعظم قوّه ادراک در عالم طبيعت است و نهايت جولان و طيرانش اينست که حقايق و خواصّ و آثار موجودات امکانيّه را ادراک نمايد . امّا عقل کلّی الهی که ماوراء طبيعت است آن فيض قوّه قديمه است و عقل کلّی الهيست محيط بر حقائق کونيّه و مقتبس از انوار و اسرار الهيّه است آن قوّه عالمه است نه قوّه متجسّسه متحسّسه . قوای معنويّه عالم طبيعت قوای متجسّسه است از تجسّس پی بحقائق کائنات و خواصّ موجودات برد امّا قوّه عاقله ملکوتيّه که ما وراء طبيعت است محيط بر اشياست و عالم اشيا و مدرک اشيا و مطّلع بر اسرار و حقايق و معانی الهيّه و کاشف حقايق خفيّه ملکوتيّه و اين قوّه عقليّه الهيّه مخصوص بمظاهر مقدّسه و مطالع نبوّت است و پرتوی ازين انوار بر مرايای قلوب ابرار زند که نصيب و بهره ای ازين قوّه بواسطه مظاهر مقدّسه برند . و مظاهر مقدّسه را سه مقامست يک مقام جسدی و يک مقام نفس ناطقه و يک مقام مظهريّت کامله جلوه ربّانی . امّا جسد ادراک اشيا نمايد بقدر استطاعت عالم جسمانی لهذا در بعضی از مواقع اظهار عجز نمودند مثلاً خواب بودم و بی خبر نسمة اللّه بر من گذر نمود و مرا بيدار کرد و امر بندا نمود و يا آنکه حضرت مسيح در سنّ سی سال تعميد شد و روح القدس حلول نمود و پيش ازين روح القدس در مسيح ظاهر نبود جميع اين امور راجع بمقام جسدی ايشانست . امّا مقام ملکوتی ايشان محيط بر جميع اشياست و واقف بر جميع اسرار و عالم بر جميع آثار و حاکم بر جميع اشيا پيش از بعثت بعد از بعثت جميع يکسانست اينست که ميفرمايد منم الف و ياء ، اوّل و آخر تغيير و تبديلی از برای من نبوده و نخواهد بود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_p2g6qumgeo-ekw9coerg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r4kjr_u3obi1o0qqvml-u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fgsl6h_luahckw14lhirl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7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78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79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7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3wpri8bpjfijtwvx2ijuh" Type="http://schemas.openxmlformats.org/officeDocument/2006/relationships/hyperlink" Target="#&#1583;&#1585;&#1580;&#1607;-&#1575;&#1583;&#1585;&#1575;&#1705;&#1575;&#1578;-&#1593;&#1575;&#1604;&#1605;-&#1575;&#1606;&#1587;&#1575;&#1606;&#1740;-&#1608;-&#1605;&#1592;&#1575;&#1607;&#1585;-&#1592;&#1607;&#1608;&#1585;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dny3mffxlnfjkkksur6l8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cg15ljhty24-7qhmxfstk.png"/><Relationship Id="rId1" Type="http://schemas.openxmlformats.org/officeDocument/2006/relationships/image" Target="media/m1haxady7-np0xlx54lxm.png"/></Relationships>
</file>

<file path=word/_rels/footer2.xml.rels><?xml version="1.0" encoding="UTF-8"?><Relationships xmlns="http://schemas.openxmlformats.org/package/2006/relationships"><Relationship Id="rId_p2g6qumgeo-ekw9coerg" Type="http://schemas.openxmlformats.org/officeDocument/2006/relationships/hyperlink" Target="https://oceanoflights.org/abdul-baha-bkw22-4-14-fa" TargetMode="External"/><Relationship Id="rIdr4kjr_u3obi1o0qqvml-u" Type="http://schemas.openxmlformats.org/officeDocument/2006/relationships/hyperlink" Target="https://oceanoflights.org/file/abdul-baha-bkw22-4-14-fa.m4a" TargetMode="External"/><Relationship Id="rIdfgsl6h_luahckw14lhirl" Type="http://schemas.openxmlformats.org/officeDocument/2006/relationships/hyperlink" Target="https://oceanoflights.org" TargetMode="External"/><Relationship Id="rId0" Type="http://schemas.openxmlformats.org/officeDocument/2006/relationships/image" Target="media/vlsjmfrudfcidkggzfh2f.png"/><Relationship Id="rId1" Type="http://schemas.openxmlformats.org/officeDocument/2006/relationships/image" Target="media/k4-fqps4ygm3lli3smxxa.png"/><Relationship Id="rId2" Type="http://schemas.openxmlformats.org/officeDocument/2006/relationships/image" Target="media/lk4oha6spn0t9ujm41qku.png"/><Relationship Id="rId3" Type="http://schemas.openxmlformats.org/officeDocument/2006/relationships/image" Target="media/nbg1avyndcx8dla9rftui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j3rrhjm_ntmrpzglsrvf.png"/><Relationship Id="rId1" Type="http://schemas.openxmlformats.org/officeDocument/2006/relationships/image" Target="media/dcwnewprw_au-qmf4c7bh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_u4cqqyehjrfohbul5vdn.png"/><Relationship Id="rId1" Type="http://schemas.openxmlformats.org/officeDocument/2006/relationships/image" Target="media/_zcih9chnphri54jwx79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درجهء ادراکات عالم انسانی و مظاهر ظهور</dc:title>
  <dc:creator>Ocean of Lights</dc:creator>
  <cp:lastModifiedBy>Ocean of Lights</cp:lastModifiedBy>
  <cp:revision>1</cp:revision>
  <dcterms:created xsi:type="dcterms:W3CDTF">2024-10-29T20:55:55.575Z</dcterms:created>
  <dcterms:modified xsi:type="dcterms:W3CDTF">2024-10-29T20:55:55.575Z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