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اشرق علی الفؤاد بنور الرّشاد و نوّر القلوب بسطوع آیات القدس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kqvb0k3llhdqgh5qphga"/>
      <w:r>
        <w:rPr>
          <w:rtl/>
        </w:rPr>
        <w:t xml:space="preserve">از الواح حضرت عبدالبهاء - بر اساس نسخه موجود در "کتابخانه آثار بهائی" در مرکز جهانی بهائی – شمارۀ ۱۱</w:t>
      </w:r>
    </w:p>
    <w:p>
      <w:pPr>
        <w:pStyle w:val="RtlNormalLow"/>
        <w:bidi/>
      </w:pPr>
      <w:r>
        <w:rPr>
          <w:rtl/>
        </w:rPr>
        <w:t xml:space="preserve">الحمد للّه الّذی اشرق علی الفؤاد بنور الرّشاد و نوّر القلوب بسطوع آیات القدس بکلّ روح و سداد و هدی المخلصین الی معین العرفان ببیّنات ظهرت فی حقیقة الآیات و الکلمات و اخرج الطّالبین الی عالم النّور من بحبوحة الظّلمات و الصّلوة و التّحیّة و الثّنآء علی النّور السّاطع فی زجاجة القلب المقدّس الطّافح بالبشارات و نزل الرّوح الأمین علی فؤاده بالآیات المحکمات و اله الطّیّبین الطّاهرین اولی البراهین و الحجج البالغة بین الممکنات و وسائط فیض الحقّ بین الموجودات</w:t>
      </w:r>
    </w:p>
    <w:p>
      <w:pPr>
        <w:pStyle w:val="RtlNormalLow"/>
        <w:bidi/>
      </w:pPr>
      <w:r>
        <w:rPr>
          <w:rtl/>
        </w:rPr>
        <w:t xml:space="preserve">فاعلم یا ایّها الواقف فی صراط اللّه المتوجّه الی اللّه و المقتبس من انوار معرفة اللّه بأنّ الآیة المبارکة الّتی نزلت فی الفرقان بصحیح القرآن قوله تعالی ما کذب الفؤاد ما رأی لها سرّ مکنون و رمز مصون و حقیقة لامعة و شئون جامعة و بیّنات واضحة و حجّة بالغة علی من فی الوجود من الرّکّع السّجود و نحتاج فی بیان حقیقتها لبثّ تفاصیل من موازین الادراک عند القوم و شرحها و دحضها حتّی یظهر و یتحقّق بالعیان انّ المیزان الالهی هو الفؤاد و منبع الرّشاد فاعلم بأنّ عند القوم من جمیع الطّوائف اربعة موازین یزنون بها الحقائق و المعانی و المسائل الالهیّة و کلّها ناقصة لا تروی الغلیل و لا تشفی العلیل و لنذکر کلّ واحد منها و نبیّن نقصه و عدم صدقه</w:t>
      </w:r>
    </w:p>
    <w:p>
      <w:pPr>
        <w:pStyle w:val="RtlNormalLow"/>
        <w:bidi/>
      </w:pPr>
      <w:r>
        <w:rPr>
          <w:b/>
          <w:bCs/>
          <w:rtl/>
        </w:rPr>
        <w:t xml:space="preserve">فأوّل الموازین میزان الحسّ</w:t>
      </w:r>
      <w:r>
        <w:rPr>
          <w:rtl/>
        </w:rPr>
        <w:t xml:space="preserve"> و هذا میزان جمهور فلاسفة الافرنج فی هذا العصر و یقولون بأنّه میزان تامّ کامل فاذا حکم به بشیء فلیس فیه شبهة و ارتیاب و الحال انّ دلائل نقص هذا المیزان واضحة کالشّمس فی رابعة النّهار فانّک اذ نظرت الی السّراب تراه مآءً عذباً و شراب و اذا نظرت الی المرایا تری فیها صوراً تتیقّن انّها محقّقة الوجود و الحال انّها معدومة الحقیقة بل هی انعکاسات فی الزّجاجات و اذا نظرت الی النّقطة الجوّالة فی الظّلمات ظننتها دائرة او خطّاً ممتدّاً و الحال انّها لیس لها وجود بل یتراءی للأبصار و اذا نظرت الی السّمآء و نجومها الزّاهرة رأیت انّها اجرام صغیرة و الحال کلّ واحدة منها تتوازی امثال و اضعاف کرة الأرض بآلاف و تری الظّلّ ساکناً و الحال انّه متحرّک و الشّعاع مستمرّاً و الحال انّه منقطع و الأرض بسیطة مستویة و الحال انّها کرویّة فاذاً ثبت بأنّ الحسّ الّذی هو القوّة الباصرة حالکونها اقوی القوی الحسّیّة ناقصة المیزان مختلّة البرهان فکیف یعتمد علیها فی عرفان الحقائق الالهیّة و الآثار الرّحمانیّة و الشّئون الکونیّة</w:t>
      </w:r>
    </w:p>
    <w:p>
      <w:pPr>
        <w:pStyle w:val="RtlNormalLow"/>
        <w:bidi/>
      </w:pPr>
      <w:r>
        <w:rPr>
          <w:b/>
          <w:bCs/>
          <w:rtl/>
        </w:rPr>
        <w:t xml:space="preserve">و امّا المیزان الثّانی الّذی اعتمد علیه اهل الاشراق و الحکمآء المشّآءون هو المیزان العقلی</w:t>
      </w:r>
      <w:r>
        <w:rPr>
          <w:rtl/>
        </w:rPr>
        <w:t xml:space="preserve"> و هکذا سائر طوائف الفلاسفة الأولی فی القرون الأوّلیّة و الوسطی و اعتمدوا علیه و قالوا ما حکم به العقل فهو الثّابت الواضح المبرهن الّذی لیس فیه ریب و لا شکّ و شبهة اصلاً و قطعاً فهؤلآء الطّوائف کلّهم اجمعون حالکونهم اعتمدوا علی المیزان العقلی فاختلفوا فی جمیع المسائل و تشتّتت آرائهم فی کلّ الحقائق فلو کان المیزان العقلی هو المیزان العادل الصّادق المتین لما اختلفوا فی الحقائق و المسائل و ما تشتّتت آرآء الأوائل و الأواخر فسبب اختلافهم و تباینهم ثبت انّ المیزان العقلی لیس بکامل فانّنا اذا تصوّرنا میزاناً تامّاً لو وزنت بها مائة الف نسمة ثقلاً لاتّفقوا فی الکمّیّة فعدم اتّفاقهم برهان کاف واف علی اختلال المیزان العقلی</w:t>
      </w:r>
    </w:p>
    <w:p>
      <w:pPr>
        <w:pStyle w:val="RtlNormalLow"/>
        <w:bidi/>
      </w:pPr>
      <w:r>
        <w:rPr>
          <w:b/>
          <w:bCs/>
          <w:rtl/>
        </w:rPr>
        <w:t xml:space="preserve">و ثالثة المیزان النّقلی</w:t>
      </w:r>
      <w:r>
        <w:rPr>
          <w:rtl/>
        </w:rPr>
        <w:t xml:space="preserve"> و هذا ایضاً مختلّ فلا یقدر الانسان ان یعتمد علیه لأنّ العقل هو المدرک للنّقل و موزون میزانه فاذا کان الأصل میزان العقل مختلّاً فکیف یمکن انّ موزنه النّقلی یوافق الحقیقة و یفید الیقین و انّ هذا امر واضح مبین</w:t>
      </w:r>
    </w:p>
    <w:p>
      <w:pPr>
        <w:pStyle w:val="RtlNormalLow"/>
        <w:bidi/>
      </w:pPr>
      <w:r>
        <w:rPr>
          <w:b/>
          <w:bCs/>
          <w:rtl/>
        </w:rPr>
        <w:t xml:space="preserve">و امّا المیزان الرّابع فهو میزان الالهام</w:t>
      </w:r>
      <w:r>
        <w:rPr>
          <w:rtl/>
        </w:rPr>
        <w:t xml:space="preserve"> فالالهام هو عبارة عن خطورات قلبیّة و الوساوس الشّیطانیّة ایضاً عبارة عن خطورات تتتابع علی القلب من واردات نفسیّة فاذا خطر بقلب احد معنی من المعانی او مسئلة من المسائل فمن این یعلم انّها الهامات رحمانیّة فلعلّها وساوس شیطانیّة فاذاً ثبت بأنّ الموازین الموجودة بین القوم کلّها مختلّة لا یعتمد علیها فی الادراکات بل اضغاث احلام و ظنون و اوهام لا یروی الظّمآن و لا یغنی الطّالب للعرفان</w:t>
      </w:r>
    </w:p>
    <w:p>
      <w:pPr>
        <w:pStyle w:val="RtlNormalLow"/>
        <w:bidi/>
      </w:pPr>
      <w:r>
        <w:rPr>
          <w:b/>
          <w:bCs/>
          <w:rtl/>
        </w:rPr>
        <w:t xml:space="preserve">و امّا المیزان الحقیقی الالهی الّذی لا یختلّ ابداً و لا ینفکّ یدرک الحقائق الکلّیّة و المعانی العظیمة فهو میزان الفؤاد</w:t>
      </w:r>
      <w:r>
        <w:rPr>
          <w:rtl/>
        </w:rPr>
        <w:t xml:space="preserve"> الّذی ذکره اللّه فی الآیة المبارکة لأنّه من تجلّیات سطوع انوار الفیض الالهی و السّرّ الرّحمانی و الظّهور الوجدانی و الرّمز الرّبّانی و انّه لفیض قدیم و نور مبین و جود عظیم فاذا انعم اللّه به علی احد من اصفیائه و افاض علی الموقنین من احبّائه عند ذلک یصل الی المقام الّذی قال علیّ علیه السّلام لو کشف الغطآء ما ازددت یقیناً لأنّ النّظر و الاستدلال فی غایة الدّرجة من الضّعف و الادراک فانّ النّتیجة منوطة بمقتضیات الصّغری و الکبری فمهما جعلت الصّغری و الکبری ینتج منها نتیجة لا یمکن الاعتماد علیها حیث اختلفت آرآء الحکمآء</w:t>
      </w:r>
    </w:p>
    <w:p>
      <w:pPr>
        <w:pStyle w:val="RtlNormalLow"/>
        <w:bidi/>
      </w:pPr>
      <w:r>
        <w:rPr>
          <w:rtl/>
        </w:rPr>
        <w:t xml:space="preserve">فاذاً یا ایّها المتوجّه الی اللّه طهّر الفؤاد عن کلّ شئون مانعة عن السّداد فی حقیقة الرّشاد و زن کلّ المسائل الالهیّة بهذا المیزان العادل الصّادق العظیم الّذی بیّنه اللّه فی القرآن الحکیم و النّبأ العظیم لتشرب من عین الیقین و تتمتّع بحقّ الیقین و تهتدی الی الصّراط المستقیم و تسلک فی المنهج القویم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oi96htzhcwkesecacdz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t2ilndwtn26m5ew-gjx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0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0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0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0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0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kqvb0k3llhdqgh5qphga"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 TargetMode="External"/><Relationship Id="rId9" Type="http://schemas.openxmlformats.org/officeDocument/2006/relationships/image" Target="media/z0fi5rz8wladympps_kwi.png"/></Relationships>
</file>

<file path=word/_rels/footer1.xml.rels><?xml version="1.0" encoding="UTF-8"?><Relationships xmlns="http://schemas.openxmlformats.org/package/2006/relationships"><Relationship Id="rId0" Type="http://schemas.openxmlformats.org/officeDocument/2006/relationships/image" Target="media/l7-lc6o6kj2r0qfvnw2ly.png"/><Relationship Id="rId1" Type="http://schemas.openxmlformats.org/officeDocument/2006/relationships/image" Target="media/7d0spxxoifgcmeyxr6njg.png"/></Relationships>
</file>

<file path=word/_rels/footer2.xml.rels><?xml version="1.0" encoding="UTF-8"?><Relationships xmlns="http://schemas.openxmlformats.org/package/2006/relationships"><Relationship Id="rIdyoi96htzhcwkesecacdzw" Type="http://schemas.openxmlformats.org/officeDocument/2006/relationships/hyperlink" Target="https://oceanoflights.org/abdul-baha-bwc-lib-0011-ar" TargetMode="External"/><Relationship Id="rId7t2ilndwtn26m5ew-gjxt" Type="http://schemas.openxmlformats.org/officeDocument/2006/relationships/hyperlink" Target="https://oceanoflights.org" TargetMode="External"/><Relationship Id="rId0" Type="http://schemas.openxmlformats.org/officeDocument/2006/relationships/image" Target="media/qj1dorgx57teiz60vmzoa.png"/><Relationship Id="rId1" Type="http://schemas.openxmlformats.org/officeDocument/2006/relationships/image" Target="media/mcyhhgsljyfasfhfd3z_b.png"/><Relationship Id="rId2" Type="http://schemas.openxmlformats.org/officeDocument/2006/relationships/image" Target="media/dogkbhpgqbtrgpms_zpj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7z8yzgy9ny9fq88hglkf.png"/><Relationship Id="rId1" Type="http://schemas.openxmlformats.org/officeDocument/2006/relationships/image" Target="media/c9td2feni7eib8ci0rd8t.png"/></Relationships>
</file>

<file path=word/_rels/header2.xml.rels><?xml version="1.0" encoding="UTF-8"?><Relationships xmlns="http://schemas.openxmlformats.org/package/2006/relationships"><Relationship Id="rId0" Type="http://schemas.openxmlformats.org/officeDocument/2006/relationships/image" Target="media/yjl2eb_ps8lh_uh87uus-.png"/><Relationship Id="rId1" Type="http://schemas.openxmlformats.org/officeDocument/2006/relationships/image" Target="media/1nxhvtxl7dl1_dbccjxp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اشرق علی الفؤاد بنور الرّشاد و نوّر القلوب بسطوع آیات القدس ...</dc:title>
  <dc:creator>Ocean of Lights</dc:creator>
  <cp:lastModifiedBy>Ocean of Lights</cp:lastModifiedBy>
  <cp:revision>1</cp:revision>
  <dcterms:created xsi:type="dcterms:W3CDTF">2025-08-13T08:38:17.722Z</dcterms:created>
  <dcterms:modified xsi:type="dcterms:W3CDTF">2025-08-13T08:38:17.722Z</dcterms:modified>
</cp:coreProperties>
</file>

<file path=docProps/custom.xml><?xml version="1.0" encoding="utf-8"?>
<Properties xmlns="http://schemas.openxmlformats.org/officeDocument/2006/custom-properties" xmlns:vt="http://schemas.openxmlformats.org/officeDocument/2006/docPropsVTypes"/>
</file>