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تجلّی فی البقعة المبارکة الأرض المقدّسة طور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p_y70hh0s3o0tmh35h60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۱۸</w:t>
      </w:r>
    </w:p>
    <w:p>
      <w:pPr>
        <w:pStyle w:val="Heading2"/>
        <w:pStyle w:val="RtlHeading2Low"/>
        <w:bidi/>
      </w:pPr>
      <w:hyperlink w:history="1" r:id="rIdyv1w_0qfjctfhciva2niv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پورتسعید</w:t>
      </w:r>
    </w:p>
    <w:p>
      <w:pPr>
        <w:pStyle w:val="RtlNormalLow"/>
        <w:bidi/>
      </w:pPr>
      <w:r>
        <w:rPr>
          <w:rtl/>
        </w:rPr>
        <w:t xml:space="preserve">جناب آقا احمد علیه بهآء اللّه الأبهی</w:t>
      </w:r>
    </w:p>
    <w:p>
      <w:pPr>
        <w:pStyle w:val="Heading2"/>
        <w:pStyle w:val="RtlHeading2Low"/>
        <w:bidi/>
      </w:pPr>
      <w:hyperlink w:history="1" r:id="rIdu2ohlyp1u2ghixhegtp7n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الحمد للّه الّذی تجلّی فی البقعة المبارکة الأرض المقدّسة طور الأیمن وادی طوی جبل سینآء علی موسی الکلیم و اشرق فی برّیّة القدس وادی المقدّس جبل ساعیر البقعة البیضآء و العدوة النّورآء علی عیسی المسیح و ظهر فی فاران الحبّ مطلع الأنوار مشرق الآثار بطحآء الرّوح یثرب الأسرار ظهور الضّیآء فی رابعة النّهار علی محمّد الحبیب و لاح و اضآء فی کینونة العلی و ذاتیّة الثّنآء مصباح الملأ الأعلی النّقطة الأولی افق التّوحید ثمّ هتک ستر الغیوب و زال الظّلام الدّیجور و انکشفت السّبحات المجلّلة علی شمس الظّهور و ارتفع النّقاب و انشقّ السّحاب و زال الحجاب و کان یوم الایاب الموعود فی کلّ صحف و زبر و کتاب انزله العزیز الوهّاب فی سالف القرون و الدّهور و الأحقاب فأشرق و سطع و لمع و بزغ نور الجمال فی هیکل الجلال و استقرّ الرّحمن علی عرش الأکوان و تشعشع و تلألأ شمس الحقیقه علی آفاق الامکان و کانت بهآء السّموات و الأرض فی عالم الغیب و العیان و البهآء و الثّنآء و التّحیّة و السّلام علی حقائق مقدّسة استفاضت من فیض القدم و استشرقت من انوار سطعت من اسمه الأعظم و علی نفوس مقدّسة انجذبت بنفحات اللّه و استمعت لنغمات الورقآء المغرّدة فی ایک الثّنآء و اشتعلت بالنّار الموقدة فی سدرة السّینآء و فازت بیوم اللّقآء و شکرت للّه بما انعم علیها بهذه الفیوضات المختصّة بالنّقبآء النّجبآء الّذین لم ‌تأخذهم لومة لائم فی ثبوتهم علی میثاق اللّه و تمسّکهم بعهد رقم من القلم الأعلی الا انّهم من اولیآء اللّه و الا انّهم هم الفائزون</w:t>
      </w:r>
    </w:p>
    <w:p>
      <w:pPr>
        <w:pStyle w:val="RtlNormalLow"/>
        <w:bidi/>
      </w:pPr>
      <w:r>
        <w:rPr>
          <w:rtl/>
        </w:rPr>
        <w:t xml:space="preserve">امّا بعد ایّها السّائل الجلیل المتوجّه الی الملکوت العظیم اعلم انّ الرّؤیة فی یوم اللّه مذکور فی جمیع الصّحائف و الزّبر و الألواح النّازلة من السّمآء علی الأنبیآء فی غابر الأزمان العصور الخالیة و القرون الأوّلیّة و کلّ نبیّ من الأنبیآء بشّر قومه بیوم اللّقآء فارجع الی النّصوص الموجودة فی الانجیل و الزّبور و التّوراة و القرآن قال اللّه تعالی فی الفرقان اعلموا انّکم ملاقوه یوم القیامة و ایضاً قد خسر الّذین کذّبوا بلقآء ربّهم و ایضاً لعلّکم بلقآء ربّکم توقنون و فی حدیث مرویّ من احد و عشرین من الصّحابة انّ رسول اللّه صلّی اللّه علیه و آله قال سترون ربّکم کما ترون البدر فی لیلة اربع عشر و قال علیّ علیه السّلام رأیت اللّه و الافریدوس برأی العین و ایضاً قال و رأیته و عرفته فعبدته لا اعبد ربّاً لم‌ اره مع هذه العبارات المصرّحة و النّصوص الصّریحة و الرّوایات المأثورة اختلف الأقوام فی هذه المسئلة منهم من قال انّ الرّؤیة ممتنعة و استدلّ بالآیة المبارکة و هی لا تدرکه الأبصار و هو یدرک الأبصار و هو اللّطیف الخبیر و منهم من قال اذا انکرنا الرّؤیة بالکلّیّة یقتضی انکار نصوص القرآن و یثبت عدم العصمة للأنبیآء فانّ السّؤال عن الممتنع المحال لا یجوز قطعیّاً من نبیّ معصوم و سأل موسی الکلیم علیه السّلام الرّؤیة و قال ربّ ارنی انظر الیک و العصمة مانعة عن سؤال شیء ممتنع و حیث صدر منه هذا السّؤال فهو برهان قاطع و دلیل لائح علی امکان الرّؤیة و حصول هذه البغیة و ما عدا هذا الدّلیل الجلیل عندک دلیل واضح مبین و هو اذا فرضنا امتناع الرّؤیة حقیقة فی عالم الشّهود و العیان فما النّعمة الالهیّة الّتی اختصّ اللّه بها فی جنّة اللّقآء عباده المکرمین من الأصفیآء بل امتناع الرّؤیة انّما هی فی الدّنیا و امّا فی الآخره متیسّرة حاصلة لکلّ عبد اوّاب فانّ الکلیم الکریم علیه السّلام لمّا شرب مدام محبّة اللّه و اهتزّ من استماع کلام اللّه و ثمل من سورة صهبآء الخطاب نسی انّه فی الدّنیا و انکشفت له الجنّة المأوی و حیث انّ الجنّة مقام المشاهدة و اللّقآء قال ربّ ارنی انظر الیک فاتاه الخطاب من ربّ الأرباب انّ هذه المنحة المختصّة بالأصفیآء و یختصّ برحمته من یشآء انّما تتیسّر فی یوم الّذی ترتعش فیه ارکان الأرض و السّمآء و تقوم القیامة الکبری و تنکشف الواقعة عن الطّامّة العظمی هذا ما ورد فی جمیع التّفاسیر و التّآویل من اعلم علمآء الأسرار فی کلّ الأعصار من جمیع الأقطار</w:t>
      </w:r>
    </w:p>
    <w:p>
      <w:pPr>
        <w:pStyle w:val="RtlNormalLow"/>
        <w:bidi/>
      </w:pPr>
      <w:r>
        <w:rPr>
          <w:rtl/>
        </w:rPr>
        <w:t xml:space="preserve">و امّا جوهر المسئلة و حقیقة الأمر انّ اللّقآء امر مسلّم محتوم منصوص فی الصّحف و الواح الحیّ القیّوم و هذا هو الرّحیق المختوم ختامه مسک و فی هذا فلیتنافس المتنافسون فانّ للحقیقة الکلّیّة و الهویّة اللّاهوتیّة الظّهور فی جمیع المراتب و المقامات و الشّئون لأنّها واجدة للمراتب ساطعة البرهان لامعة الحجّة فی کلّ کیان و هو بکلّ شیء محیط کما قال علیه السّلام أ یکون لغیرک من الظّهور ما لیس لک حتّی یکون هو المظهر لک عمیت عین لا تراک و قال یا من دلّ علی ذاته بذاته و تقدّس عن مجانسة مخلوقاته لأنّ المراتب و المقامات مجال و مرایا لظهور الأسمآء و الصّفات فظهور الحقّ محقّق فی جمیع الشّئون حتّی یکون الوصول الیه فی جمیع المراتب ممّا کان و یکون و الممکنات ممتلئة من اسرار الأسمآء و الصّفات و الادراک لا یتحقّق الّا من حیث الصّفة و امّا الذّات من حیث هو هو مستور عن الأنظار و محجوب عن الأبصار غیب منیع لا یدرک ذات بحت لا یوصف السّبیل مسدود و الطّلب مردود فانّ الحقّ من حیث الأسمآء و الصّفات له ظهور فی جمیع المراتب المترتّبة فی الوجود علی النّظم الطّبیعی و التّرتیب الفطری و له تجلّیات علی رؤوس الأشهاد فی جنّة اللّقآء الفردوس الأعلی و الملکوت الأبهی اذاً فاعلم بأنّ الرّؤیة و اللّقآء من حیث الحقیقة الغیبیّة الّتی تعبّر عنها بالغیب الوجدانی لا تدرکه الأبصار و هو یدرک الأبصار و امّا من حیث الظّهور و البروز و التّجلّی و کشف الحجاب و ازالة السّحاب و رفع النّقاب فی یوم الایاب فالرّؤیة امر مشروع موعود فی الیوم المشهود یختصّ اللّه بها من یشآء من اهل السّجود الّذین لهم نصیب مفروض من هذا المقام المحمود و البرهان واضح منصوص مثبوت و یشهد به العقول المستویة الرّبّانیّة الالهیّة فانّ الفیض لا ینقطع من مرتبة من المراتب و الفضل و الجود لا یحرم منه مقام من المقامات و بما انّ حضرتک الآن مصمّم علی السّفر فلم یتیسّر اکثر من هذا الأثر و ان شآء اللّه من ‌بعد هذا عند سنوح الفرصة نشرح لک شرحاً بلیغاً تامّاً مستوفاً تنشرح به الصّدور و تقرّ به الأعین فی یوم النّشور و الآن اکتف بهذا المقدار و توجّه الی الدّیار و ناد باسم ربّک المختار و احی النّاس بالمآء النّازل من سحاب الأسرار و کن فی کلّ صقع قدوة للأحرار و اسوة للأبرار للقیام فی خدمة امر اللّه العزیز الجبّار</w:t>
      </w:r>
    </w:p>
    <w:p>
      <w:pPr>
        <w:pStyle w:val="RtlNormalLow"/>
        <w:bidi/>
      </w:pPr>
      <w:r>
        <w:rPr>
          <w:rtl/>
        </w:rPr>
        <w:t xml:space="preserve">فیا زائر الرّوضة المقدّسة الغنّآء خذ نفحة من جنّة الأبهی و اعرضها علی مشامّ اهل الآفاق حتّی یتعطّر برائحة زکیّة محییة للقلوب المنجذبة الی الاشراق و ادع النّاس الی اللّه و طهّرهم بمآء المزن الهامی المنسجم المنهمر من السّمآء و نوّر الوجوه بنور معرفة اللّه و البس الهیاکل خلع المواهب الّتی ظهرت انوارها فی میثاق اللّه تاللّه الحقّ انّ الغبرآء تهتزّ لنفحات القمیص و الخضرآء تتنوّر بنور ابدیّ الاشراق و ینزع الوجود عن هیکله الثّوب الرّثیث و یظهر فی احسن حلل من الجمال علی الهیکل المکرّم العزیز حینئذ تمتدّ مائدة السّمآء و تنزل الرّحمة علی الکبرآء و الصّغرآء و تنکشف جنّة الأبهی بأحسن جلوة نورانیّة ساطعة الأرجآء لامعة الأنحآء متدفّقة الحیاض مؤنّقة الرّیاض غضّة الغیاض و تنطلق الألسن بثنآء البهآء و الشّکر للعلیّ الأعلی سبّوح قدّوس ربّ الملائکة و الرّوح</w:t>
      </w:r>
    </w:p>
    <w:p>
      <w:pPr>
        <w:pStyle w:val="RtlNormalLow"/>
        <w:bidi/>
      </w:pPr>
      <w:r>
        <w:rPr>
          <w:rtl/>
        </w:rPr>
        <w:t xml:space="preserve">الهی الهی هذا عبدک المستجیر بباب رحمتک اللّائذ بکهف رحمانیّتک قدّر له کلّ خیر بسلطان احدیّتک و نوّر وجهه بأنوار ربوبیّتک انّک انت الکریم الرّحیم البرّ الرّؤف القدیم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e96ceikpfahkcgjocvt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mu8mnooyfohsxinzybf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2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3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2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p_y70hh0s3o0tmh35h6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" TargetMode="External"/><Relationship Id="rIdyv1w_0qfjctfhciva2niv" Type="http://schemas.openxmlformats.org/officeDocument/2006/relationships/hyperlink" Target="#&#1607;&#1608;" TargetMode="External"/><Relationship Id="rIdu2ohlyp1u2ghixhegtp7n" Type="http://schemas.openxmlformats.org/officeDocument/2006/relationships/hyperlink" Target="#&#1607;&#1608;&#1575;&#1604;&#1571;&#1576;&#1607;&#1740;" TargetMode="External"/><Relationship Id="rId9" Type="http://schemas.openxmlformats.org/officeDocument/2006/relationships/image" Target="media/aydgdguysm7mjtuohqf5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ni2blkcg6xy-hbc8ibdm.png"/><Relationship Id="rId1" Type="http://schemas.openxmlformats.org/officeDocument/2006/relationships/image" Target="media/9bonpqgbyaxu_wafxb2ec.png"/></Relationships>
</file>

<file path=word/_rels/footer2.xml.rels><?xml version="1.0" encoding="UTF-8"?><Relationships xmlns="http://schemas.openxmlformats.org/package/2006/relationships"><Relationship Id="rIdie96ceikpfahkcgjocvt_" Type="http://schemas.openxmlformats.org/officeDocument/2006/relationships/hyperlink" Target="https://oceanoflights.org/abdul-baha-bwc-lib-0018-ar" TargetMode="External"/><Relationship Id="rIdrmu8mnooyfohsxinzybf2" Type="http://schemas.openxmlformats.org/officeDocument/2006/relationships/hyperlink" Target="https://oceanoflights.org" TargetMode="External"/><Relationship Id="rId0" Type="http://schemas.openxmlformats.org/officeDocument/2006/relationships/image" Target="media/89oa1gbwly1ajoejjjtqn.png"/><Relationship Id="rId1" Type="http://schemas.openxmlformats.org/officeDocument/2006/relationships/image" Target="media/oiz8bza_ujfhkbj4rljxr.png"/><Relationship Id="rId2" Type="http://schemas.openxmlformats.org/officeDocument/2006/relationships/image" Target="media/jjpd_8oz66ci9by-n36j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tdfoefza4utpxjtffgqu.png"/><Relationship Id="rId1" Type="http://schemas.openxmlformats.org/officeDocument/2006/relationships/image" Target="media/hmoh3nkzqvzmsshtfn1l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5xrxb3hn7gmzbhldzeor.png"/><Relationship Id="rId1" Type="http://schemas.openxmlformats.org/officeDocument/2006/relationships/image" Target="media/i4mxp51mxuzgww0i5xry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تجلّی فی البقعة المبارکة الأرض المقدّسة طور ...</dc:title>
  <dc:creator>Ocean of Lights</dc:creator>
  <cp:lastModifiedBy>Ocean of Lights</cp:lastModifiedBy>
  <cp:revision>1</cp:revision>
  <dcterms:created xsi:type="dcterms:W3CDTF">2025-08-13T08:38:31.368Z</dcterms:created>
  <dcterms:modified xsi:type="dcterms:W3CDTF">2025-08-13T08:38:31.368Z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