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حضرت یزدان در خصوص تربیت صبیان و تعلیم کودکان سؤال نموده بودی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z8hqtgntgobbifx0lx6o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۲۳۶</w:t>
      </w:r>
    </w:p>
    <w:p>
      <w:pPr>
        <w:pStyle w:val="RtlNormalLow"/>
        <w:bidi/>
      </w:pPr>
      <w:r>
        <w:rPr>
          <w:rtl/>
        </w:rPr>
        <w:t xml:space="preserve">عشق‌آباد</w:t>
      </w:r>
    </w:p>
    <w:p>
      <w:pPr>
        <w:pStyle w:val="RtlNormalLow"/>
        <w:bidi/>
      </w:pPr>
      <w:r>
        <w:rPr>
          <w:rtl/>
        </w:rPr>
        <w:t xml:space="preserve">جناب حاجی عبدالرّحیم در دارالتّعلیم بهائی علیه بهآء اللّه الأبهی</w:t>
      </w:r>
    </w:p>
    <w:p>
      <w:pPr>
        <w:pStyle w:val="Heading2"/>
        <w:pStyle w:val="RtlHeading2Low"/>
        <w:bidi/>
      </w:pPr>
      <w:hyperlink w:history="1" r:id="rIdhfvilap0sad6vun7zqhaz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بندۀ حضرت یزدان در خصوص تربیت صبیان و تعلیم کودکان سؤال نموده بودی اطفالی که در ظلّ سدرۀ مبارکه بعرصۀ وجود قدم نهادند و در مهد هدایت پرورش یافتند و رضیع ثدی عنایت گشتند این اطفال را باید امّهات از بدایت بتربیۀ الهیّه تربیت نمایند یعنی همواره ذکر حقّ کنند و از بزرگواری حقّ سخن رانند و القای خشیة اللّه نمایند و در نهایت لطافت و نظافت و مهربانی طفل را پرورش دهند تا آنکه هر کودکی از بدو حیات نسیم محبّت اللّه را استنشاق نماید و از رائحۀ هدایت اللّه باهتزاز آید این بدایت تأسیس تربیت است و اساس کلّ</w:t>
      </w:r>
    </w:p>
    <w:p>
      <w:pPr>
        <w:pStyle w:val="RtlNormalLow"/>
        <w:bidi/>
      </w:pPr>
      <w:r>
        <w:rPr>
          <w:rtl/>
        </w:rPr>
        <w:t xml:space="preserve">و چون طفل بسنّ تمییز رسد آن را در دبستان الهی داخل نمایند که ابتدا در آن ترتیل آیات رحمانی میشود و عقاید دینیّه تعلیم میگردد در این مکتب طفل باید قرائت و کتابت تحصیل کند و همچنین بعضی از مبادی علوم که از برای صبیان ممکن التّحصیل است</w:t>
      </w:r>
    </w:p>
    <w:p>
      <w:pPr>
        <w:pStyle w:val="RtlNormalLow"/>
        <w:bidi/>
      </w:pPr>
      <w:r>
        <w:rPr>
          <w:rtl/>
        </w:rPr>
        <w:t xml:space="preserve">یعنی بر این منوال که از بدایت باید معلّم قلم در دست اطفال دهد و آنان را دسته دسته نماید و هر دسته‌ئی را باقتضای استعداد درس و تعلیم دهد آن اطفال در مقرّی صفّ زده و نشسته و قلم در دست گرفته و کاغذ در پیش نهاده معلّم نیز لوحه‌ئی در مقابل معلّق نموده و بقلم خویش حرفی نوشته و اطفال نیز متابعت نموده آنان آن حرف را بنگارند مثلاً معلّم حرف الف مرقوم نماید و بگوید این الف است اطفال نیز مانند او بنگارند و بگویند که این الف است بر این منوال تا نهایت حروف ابجدیّه و چون این حروف را درست بشناسند آن وقت معلّم حروف را ترکیب نماید و همچنین اطفال متابعت نمایند و بر صحیفه بنگارند تا بر این منوال حروف و کلمات را بتمامه بشناسند بعد معلّم جمله بنگارد و اطفال نیز متابعت نمایند و بر ورق خویش بنگارند معلّم معنی آن جمله را باطفال تفهیم نماید</w:t>
      </w:r>
    </w:p>
    <w:p>
      <w:pPr>
        <w:pStyle w:val="RtlNormalLow"/>
        <w:bidi/>
      </w:pPr>
      <w:r>
        <w:rPr>
          <w:rtl/>
        </w:rPr>
        <w:t xml:space="preserve">و چون در لسان فارسی مهارت یابند معلّم ابتدا ترجمۀ کلمات مفرده نماید و از تلامیذ معنی آن کلمات را استفسار نماید اگر یکی ادراک نموده آن کلمه را ترجمه تواند معلّم تحسین نماید و اگر کلّ نتوانستند معلّم در زیر آن کلمه ترجمۀ آن را بلسان دیگر بنگارد مثلاً سماء بنویسد و سؤال کند که این کلمه را به پارسی چه گویند اگر طفلی از اطفال بگوید که ترجمۀ این کلمه به پارسی آسمانست معلّم تحسین نماید و تشویق کند و اگر نتوانستند خود معلّم بیان نماید و بنگارد و هم شاگردان بنگارند</w:t>
      </w:r>
    </w:p>
    <w:p>
      <w:pPr>
        <w:pStyle w:val="RtlNormalLow"/>
        <w:bidi/>
      </w:pPr>
      <w:r>
        <w:rPr>
          <w:rtl/>
        </w:rPr>
        <w:t xml:space="preserve">بعد معلّم سؤال نماید که این کلمه را به روسی یا فرنساوی یا ترکی چه گویند اگر دانستند بهتر و خوشتر و اگر ندانستند معلّم بگوید ترجمه‌اش بلسان روسی یا فرنساوی چنین است و بر لوحه بنگارد و همچنین اطفال بنگارند چون اطفال در ترجمۀ کلمات مفرده مهارت یابند معلّم کلمات را ترکیب نماید و جمله بر لوحه بنگارد و ترجمۀ آن را از اطفال بطلبد اگر ندانند نفس معلّم ترجمه نماید و بنگارد و اگر السنۀ متعدّده بکار برد البتّه بهتر است</w:t>
      </w:r>
    </w:p>
    <w:p>
      <w:pPr>
        <w:pStyle w:val="RtlNormalLow"/>
        <w:bidi/>
      </w:pPr>
      <w:r>
        <w:rPr>
          <w:rtl/>
        </w:rPr>
        <w:t xml:space="preserve">و باین سبب در مدّتی قلیله یعنی سه سال اطفال در السن متعدّده بسبب نگاشتن مهارت تامّه حاصل نمایند و بتوانند عبارتی را از لسانی بلسان دیگر ترجمه نمایند و چون در این مبادی مهارت حاصل کنند بتحصیل مبادی علوم پردازند و چون مبادی علوم را اتمام کنند هر کس بتواند و هوس نماید فنون متعدّده در مکاتب عالیه تحصیل نماید</w:t>
      </w:r>
    </w:p>
    <w:p>
      <w:pPr>
        <w:pStyle w:val="RtlNormalLow"/>
        <w:bidi/>
      </w:pPr>
      <w:r>
        <w:rPr>
          <w:rtl/>
        </w:rPr>
        <w:t xml:space="preserve">ولی عموم بتحصیل فنون عالیه و علوم سامیه نتوانند مشغول گردند باید اطفال را بعد بمکتب صنایع فرستاد تا تحصیل صنایع نیز بنمایند و چون در صنعتی از صنایع مهارت حاصل کنند آن وقت ملاحظه نمایند که میل و رغبت طفل در چه چیز است اگر چنانچه بتجارتست بتجارت و اگر بصنعت است بصنعت و اگر بمعارفست بنشر معارف و اگر بسائر وظائف انسانیّه است هر کدام را میل و رغبت و استعداد داشته باشد بآن محوّل نمایند</w:t>
      </w:r>
    </w:p>
    <w:p>
      <w:pPr>
        <w:pStyle w:val="RtlNormalLow"/>
        <w:bidi/>
      </w:pPr>
      <w:r>
        <w:rPr>
          <w:rtl/>
        </w:rPr>
        <w:t xml:space="preserve">و امّا اسّ اساس اخلاق الهیّه است و فضائل و خصائل ممدوحۀ انسانیّه این را بیش از همه چیز باید منظور داشت اگر نفسی امّی باشد ولی باخلاق الهیّه متخلّق و بنفس رحمانی زنده آن بی‌سوادی باو ضرری نرساند و این نفس سبب خیر عمومست و اگر چنانچه جمیع فنون را تحصیل نماید و متدیّن نباشد و متخلّق باخلاق الهیّه نگردد و نیّت خالصه نداشته منهمک در شهوات گردد مضرّت محض است ابداً از علوم و معارفش جز اذیّت و رسوائی حاصل نشود</w:t>
      </w:r>
    </w:p>
    <w:p>
      <w:pPr>
        <w:pStyle w:val="RtlNormalLow"/>
        <w:bidi/>
      </w:pPr>
      <w:r>
        <w:rPr>
          <w:rtl/>
        </w:rPr>
        <w:t xml:space="preserve">ولی اگر اخلاقش رحمانی و صفاتش نورانی و مسلکش ربّانی و انجذابش سبحانی و علوم سائره را تحصیل نماید آن وقت نور علی نور است ظاهرش روشن باطنش منوّر قلبش سلیم فکرش عظیم ادراکش سریع شأنش جلیل</w:t>
      </w:r>
    </w:p>
    <w:p>
      <w:pPr>
        <w:pStyle w:val="RtlNormalLow"/>
        <w:bidi/>
      </w:pPr>
      <w:r>
        <w:rPr>
          <w:rtl/>
        </w:rPr>
        <w:t xml:space="preserve">طوبی لمن فاز بهذا المقام الکریم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8omyqqpdbdt8k-f5uak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yxxqptclwq7dma7u3pa5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0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0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0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0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z8hqtgntgobbifx0lx6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9;&#1782;" TargetMode="External"/><Relationship Id="rIdhfvilap0sad6vun7zqhaz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0ak5otb2pddedeep4ugx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jul2e-9ujnxbas7osh1r.png"/><Relationship Id="rId1" Type="http://schemas.openxmlformats.org/officeDocument/2006/relationships/image" Target="media/p5elhdatnyypa0eihrzaw.png"/></Relationships>
</file>

<file path=word/_rels/footer2.xml.rels><?xml version="1.0" encoding="UTF-8"?><Relationships xmlns="http://schemas.openxmlformats.org/package/2006/relationships"><Relationship Id="rIdj8omyqqpdbdt8k-f5uakz" Type="http://schemas.openxmlformats.org/officeDocument/2006/relationships/hyperlink" Target="https://oceanoflights.org/abdul-baha-bwc-lib-0236-fa" TargetMode="External"/><Relationship Id="rIdayxxqptclwq7dma7u3pa5" Type="http://schemas.openxmlformats.org/officeDocument/2006/relationships/hyperlink" Target="https://oceanoflights.org" TargetMode="External"/><Relationship Id="rId0" Type="http://schemas.openxmlformats.org/officeDocument/2006/relationships/image" Target="media/vbj2s7oxk-es_ef47lvzc.png"/><Relationship Id="rId1" Type="http://schemas.openxmlformats.org/officeDocument/2006/relationships/image" Target="media/my8j9z20nchuz7tfdkwcd.png"/><Relationship Id="rId2" Type="http://schemas.openxmlformats.org/officeDocument/2006/relationships/image" Target="media/orzgsx_bor6i_hg84a6b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vadqujj8cv3fjtquuslx.png"/><Relationship Id="rId1" Type="http://schemas.openxmlformats.org/officeDocument/2006/relationships/image" Target="media/3_eykipj45bhiybodkjd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7bkxxv14jqmmj2kq_pwy.png"/><Relationship Id="rId1" Type="http://schemas.openxmlformats.org/officeDocument/2006/relationships/image" Target="media/59yyaxixxufiuygma7ev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حضرت یزدان در خصوص تربیت صبیان و تعلیم کودکان سؤال نموده بودی ...</dc:title>
  <dc:creator>Ocean of Lights</dc:creator>
  <cp:lastModifiedBy>Ocean of Lights</cp:lastModifiedBy>
  <cp:revision>1</cp:revision>
  <dcterms:created xsi:type="dcterms:W3CDTF">2025-09-01T23:53:28.611Z</dcterms:created>
  <dcterms:modified xsi:type="dcterms:W3CDTF">2025-09-01T23:53:28.611Z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