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در ایّام حضور و تشرّف بتربت مقدّسه بعضی سؤالات نموده بودید فرصت جواب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obqd0ie6-ujeiqq35d4n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۲۸۴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0ftg18toupkgcz3nvyza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پیمان در ایّام حضور و تشرّف بتربت مقدّسه بعضی سؤالات نموده بودید فرصت جواب نگشت حال مختصر جوابی مرقوم میشود</w:t>
      </w:r>
    </w:p>
    <w:p>
      <w:pPr>
        <w:pStyle w:val="RtlNormalLow"/>
        <w:bidi/>
      </w:pPr>
      <w:r>
        <w:rPr>
          <w:rtl/>
        </w:rPr>
        <w:t xml:space="preserve">مشرق ‌الاذکار باید مقدّس از صندوق و خزانه باشد ولی در محلّی مخصوص بجهت اعانه اگر صندوقی گذاشته شود بأسی نیست و این قرار راجع ببیت عدل عمومیست و نقود صندوق اعانه باید بقرارداد بیت العدل صرف شود</w:t>
      </w:r>
    </w:p>
    <w:p>
      <w:pPr>
        <w:pStyle w:val="RtlNormalLow"/>
        <w:bidi/>
      </w:pPr>
      <w:r>
        <w:rPr>
          <w:rtl/>
        </w:rPr>
        <w:t xml:space="preserve">و امّا قضیّۀ محلّ‌ البرکه نظیر شرکت سائره است و این نیز بقرارداد بیت العدل باید مبلغی از منافع صرف امور برّیّه گردد</w:t>
      </w:r>
    </w:p>
    <w:p>
      <w:pPr>
        <w:pStyle w:val="RtlNormalLow"/>
        <w:bidi/>
      </w:pPr>
      <w:r>
        <w:rPr>
          <w:rtl/>
        </w:rPr>
        <w:t xml:space="preserve">مدّت اعضای شور پیش از انعقاد بیت عدل پنج سال است و چون بیت عدل انعقاد یابد هر نوع که صلاح دانند باید کلّ اطاعت کنند</w:t>
      </w:r>
    </w:p>
    <w:p>
      <w:pPr>
        <w:pStyle w:val="RtlNormalLow"/>
        <w:bidi/>
      </w:pPr>
      <w:r>
        <w:rPr>
          <w:rtl/>
        </w:rPr>
        <w:t xml:space="preserve">حال اهل شور بر استعفا مختارند و چون اعضای محفل شور بیش از نصف جمع شوند مذاکره میتوانند و قراری میدهند</w:t>
      </w:r>
    </w:p>
    <w:p>
      <w:pPr>
        <w:pStyle w:val="RtlNormalLow"/>
        <w:bidi/>
      </w:pPr>
      <w:r>
        <w:rPr>
          <w:rtl/>
        </w:rPr>
        <w:t xml:space="preserve">و رئیس اهل شور را امتیاز ریاست است و حقّ دو رأی دارد</w:t>
      </w:r>
    </w:p>
    <w:p>
      <w:pPr>
        <w:pStyle w:val="RtlNormalLow"/>
        <w:bidi/>
      </w:pPr>
      <w:r>
        <w:rPr>
          <w:rtl/>
        </w:rPr>
        <w:t xml:space="preserve">این قضایا بحسب اصول و قواعد مرئیّۀ الیوم است و امّا چون بیت عدل عمومی تأسیس شود در جمیع این امور جزئی و کلّی مذاکره نمایند و بحسب وقت قرار قطعی دهند</w:t>
      </w:r>
    </w:p>
    <w:p>
      <w:pPr>
        <w:pStyle w:val="RtlNormalLow"/>
        <w:bidi/>
      </w:pPr>
      <w:r>
        <w:rPr>
          <w:rtl/>
        </w:rPr>
        <w:t xml:space="preserve">و آنچه در این ورقه مرقوم شده حکم نیست در این ایّام چنین مستحسن است</w:t>
      </w:r>
    </w:p>
    <w:p>
      <w:pPr>
        <w:pStyle w:val="RtlNormalLow"/>
        <w:bidi/>
      </w:pPr>
      <w:r>
        <w:rPr>
          <w:rtl/>
        </w:rPr>
        <w:t xml:space="preserve">مکتوبی مخصوص باعضای مجلس خدمت بواسطۀ جناب آقا عبد الخالق مرقوم گردید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gwbph1wpeod6klkfxrv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f75k6oq9ggzxjzptsfu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obqd0ie6-ujeiqq35d4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4;&#1780;" TargetMode="External"/><Relationship Id="rId0ftg18toupkgcz3nvyzaw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mdn6voimbuuqmo0kacbd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mstub3kk4hwcrlt0rqgq.png"/><Relationship Id="rId1" Type="http://schemas.openxmlformats.org/officeDocument/2006/relationships/image" Target="media/vbzlboys2yqxx8fsbuo55.png"/></Relationships>
</file>

<file path=word/_rels/footer2.xml.rels><?xml version="1.0" encoding="UTF-8"?><Relationships xmlns="http://schemas.openxmlformats.org/package/2006/relationships"><Relationship Id="rId7gwbph1wpeod6klkfxrve" Type="http://schemas.openxmlformats.org/officeDocument/2006/relationships/hyperlink" Target="https://oceanoflights.org/abdul-baha-bwc-lib-0284-fa" TargetMode="External"/><Relationship Id="rIddf75k6oq9ggzxjzptsfuv" Type="http://schemas.openxmlformats.org/officeDocument/2006/relationships/hyperlink" Target="https://oceanoflights.org" TargetMode="External"/><Relationship Id="rId0" Type="http://schemas.openxmlformats.org/officeDocument/2006/relationships/image" Target="media/z1p_6sz9bkjqsx-mixnxl.png"/><Relationship Id="rId1" Type="http://schemas.openxmlformats.org/officeDocument/2006/relationships/image" Target="media/d-xpz8afmmren2gttlhk2.png"/><Relationship Id="rId2" Type="http://schemas.openxmlformats.org/officeDocument/2006/relationships/image" Target="media/dsxf1py9ronlj5xw4onb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e75nunbaw6cpl8dphcqx.png"/><Relationship Id="rId1" Type="http://schemas.openxmlformats.org/officeDocument/2006/relationships/image" Target="media/be3e4jn4ixex-qhxt2yy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fhlxghojuzbnfnis7skr.png"/><Relationship Id="rId1" Type="http://schemas.openxmlformats.org/officeDocument/2006/relationships/image" Target="media/fry0xomjvwtxvs_e674i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در ایّام حضور و تشرّف بتربت مقدّسه بعضی سؤالات نموده بودید فرصت جواب ...</dc:title>
  <dc:creator>Ocean of Lights</dc:creator>
  <cp:lastModifiedBy>Ocean of Lights</cp:lastModifiedBy>
  <cp:revision>1</cp:revision>
  <dcterms:created xsi:type="dcterms:W3CDTF">2025-09-07T08:36:36.413Z</dcterms:created>
  <dcterms:modified xsi:type="dcterms:W3CDTF">2025-09-07T08:36:36.413Z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