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مشکین آن منجذب نور مبین وصول یافت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fqiyw7fz5jbzhft8sypd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۳۳۵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باقراف علیه بهآء اللّه</w:t>
      </w:r>
    </w:p>
    <w:p>
      <w:pPr>
        <w:pStyle w:val="Heading2"/>
        <w:pStyle w:val="RtlHeading2Low"/>
        <w:bidi/>
      </w:pPr>
      <w:hyperlink w:history="1" r:id="rIdq0_u1v1hv7ngkaazyy8p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نامۀ مشکین آن منجذب نور مبین وصول یافت و همچنین نامه‌ئی که بحضرت حیدر قبل علی مرقوم نموده بودید هر دو ملاحظه گردید هر دو ناطق باعلاء کلمة اللّه و انتشار نفحات اللّه بود نشکر اللّه علی ترفرف رایة الحقّ بین الخلق این ایّام در طهران بلکه در مشارق و مغارب جمیع جهان استعداد عجیبی حاصل زیرا صیت امر اللّه جهانگیر گشته و آوازۀ طلوع شمس حقیقت آفاق را بحرکت آورده با وجود این ایرانیان خفته و آشفته و آلفته عمر خویش را در کم و بیش صرف نمایند و عاقبت کل خسران مبین است ملاحظه نمائید که هر قضیّه‌ئی را تجربه نمودند گهی نائرۀ استقلال برافروختند و گهی علم اشتراط برافراختند دمی بحزب دیمقرات پرداختند و گهی حزب اتّحاد شناختند و از بدایت بجان و دل در پی آیات منسوخه و حجج غیر بالغه شتافتند ولی فائده‌ئی نیافتند و جز مضرّت ندیدند و جمیع این شئون را تجربه نمودند و ملاحظه کردند که ابداً نه ثمری نه اثری و نه شکوفه و بار و بری با وجود این در خواب غفلت مستغرقند و این قدر ملتفت نمیشوند که ید عنایت در قطب ایران سراج فلاح و نجاح روشن نموده زیرا آفتاب عزّت ابدیّه از افق ایران طلوع نموده و بر جمیع آفاق پرتو انداخته اعاظم و افاخم رجال در اقالیم سائره بهوش آمده ولی ایرانیان مبهوت و سرگردان</w:t>
      </w:r>
    </w:p>
    <w:p>
      <w:pPr>
        <w:pStyle w:val="RtlNormalLow"/>
        <w:bidi/>
      </w:pPr>
      <w:r>
        <w:rPr>
          <w:rtl/>
        </w:rPr>
        <w:t xml:space="preserve">آب در کوزه و ما تشنه‌لبان میگردیم</w:t>
      </w:r>
      <w:r>
        <w:br/>
      </w:r>
      <w:r>
        <w:rPr>
          <w:rtl/>
        </w:rPr>
        <w:t xml:space="preserve">
یار در خانه و ما دور جهان میگردیم</w:t>
      </w:r>
    </w:p>
    <w:p>
      <w:pPr>
        <w:pStyle w:val="RtlNormalLow"/>
        <w:bidi/>
      </w:pPr>
      <w:r>
        <w:rPr>
          <w:rtl/>
        </w:rPr>
        <w:t xml:space="preserve">این امراض مزمنۀ ایران ببارتنگ و خاکشیر معالجه نگردد یک قوّۀ الهیّه میخواهد که سبب ترقّی از حضیض ادنی باوج اعلی گردد قوّه‌ئی که عرب وحشی بادیۀ بی آب و گیاه را باوج عزّت ابدیّه رساند قوّه‌ئی که یهودیان چند ذلیل را پطرس اعظم و یوحنّا و بولس حواری نمود و سرور جمیع فرنگستان کرد قوّه‌ئی که اسرائیل ضعیف ذلیل را سلطنت سلیمانی بخشید باری چنین آفتاب درخشنده‌ئی از افق ایران طلوع نمود و ایران هنوز در ظلمات اوهام چه خوش گفته</w:t>
      </w:r>
    </w:p>
    <w:p>
      <w:pPr>
        <w:pStyle w:val="RtlNormalLow"/>
        <w:bidi/>
      </w:pPr>
      <w:r>
        <w:rPr>
          <w:rtl/>
        </w:rPr>
        <w:t xml:space="preserve">حقّ عیان چون مهر رخشان آمده</w:t>
      </w:r>
      <w:r>
        <w:br/>
      </w:r>
      <w:r>
        <w:rPr>
          <w:rtl/>
        </w:rPr>
        <w:t xml:space="preserve">
حیف کاندر شهر کوران آمده</w:t>
      </w:r>
    </w:p>
    <w:p>
      <w:pPr>
        <w:pStyle w:val="RtlNormalLow"/>
        <w:bidi/>
      </w:pPr>
      <w:r>
        <w:rPr>
          <w:rtl/>
        </w:rPr>
        <w:t xml:space="preserve">باری شما بقدر امکان بکوشید تا سبب عزّت ابدیّۀ ایران و ایرانیان گردید بحضرت سرور ایران‌پرور محترم در پاریس مذاکراتی شد که مغناطیس تأیید و توفیق الهیست و عرض شد که اگر چنین همّت بلندی ظهور یابد جنود ملأ اعلی نصرت نماید امروز فلاح و نجاح ایران و ایرانیان در اینست و حال نیز عرض میشود که اینست کوکب درخشنده اینست دریاق حیات‌بخشنده اگر ایران را علوّیّت کیوان خواهی خدمت بدیوان الهی باید تا ایوان رحمانی در بگشاید والّا مستقبل نظیر ماضی و ایرانیان مرید و مقلّد مفتی و قاضی و علیک البهآء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l3zay96zqunj3iozkpu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nqs5-fsuft9xa2btotc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fqiyw7fz5jbzhft8syp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81;" TargetMode="External"/><Relationship Id="rIdq0_u1v1hv7ngkaazyy8pq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3yq3tvsu190c8etxbuao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kcmx5jpzgoqkztlqb_em.png"/><Relationship Id="rId1" Type="http://schemas.openxmlformats.org/officeDocument/2006/relationships/image" Target="media/ecudnolbwjdn1bllj-jly.png"/></Relationships>
</file>

<file path=word/_rels/footer2.xml.rels><?xml version="1.0" encoding="UTF-8"?><Relationships xmlns="http://schemas.openxmlformats.org/package/2006/relationships"><Relationship Id="rIdxl3zay96zqunj3iozkpuv" Type="http://schemas.openxmlformats.org/officeDocument/2006/relationships/hyperlink" Target="https://oceanoflights.org/abdul-baha-bwc-lib-0335-fa" TargetMode="External"/><Relationship Id="rIdjnqs5-fsuft9xa2btotc-" Type="http://schemas.openxmlformats.org/officeDocument/2006/relationships/hyperlink" Target="https://oceanoflights.org" TargetMode="External"/><Relationship Id="rId0" Type="http://schemas.openxmlformats.org/officeDocument/2006/relationships/image" Target="media/jlszrfx0fi8gr2lhdaay-.png"/><Relationship Id="rId1" Type="http://schemas.openxmlformats.org/officeDocument/2006/relationships/image" Target="media/cniw8tmdgkyzhjjqodr2r.png"/><Relationship Id="rId2" Type="http://schemas.openxmlformats.org/officeDocument/2006/relationships/image" Target="media/dcdbztql1xuibr3z0sce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ih424plboj0fyeegghy4.png"/><Relationship Id="rId1" Type="http://schemas.openxmlformats.org/officeDocument/2006/relationships/image" Target="media/y4ljzg-ebhxl_tj_nxyz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f90t8ehboeri5hztrewy.png"/><Relationship Id="rId1" Type="http://schemas.openxmlformats.org/officeDocument/2006/relationships/image" Target="media/rkdsonq_zqj40z0qtley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مشکین آن منجذب نور مبین وصول یافت ...</dc:title>
  <dc:creator>Ocean of Lights</dc:creator>
  <cp:lastModifiedBy>Ocean of Lights</cp:lastModifiedBy>
  <cp:revision>1</cp:revision>
  <dcterms:created xsi:type="dcterms:W3CDTF">2025-09-09T08:43:33.988Z</dcterms:created>
  <dcterms:modified xsi:type="dcterms:W3CDTF">2025-09-09T08:43:33.989Z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