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مفصّل که بجناب منشادی مرقوم نموده بودید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znn2zxbnymbqpdgmlylp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۳۴۲</w:t>
      </w:r>
    </w:p>
    <w:p>
      <w:pPr>
        <w:pStyle w:val="RtlNormalLow"/>
        <w:bidi/>
      </w:pPr>
      <w:r>
        <w:rPr>
          <w:rtl/>
        </w:rPr>
        <w:t xml:space="preserve">بواسطۀ جناب منشادی</w:t>
      </w:r>
      <w:r>
        <w:br/>
      </w:r>
      <w:r>
        <w:rPr>
          <w:rtl/>
        </w:rPr>
        <w:t xml:space="preserve">
شیراز</w:t>
      </w:r>
      <w:r>
        <w:br/>
      </w:r>
      <w:r>
        <w:rPr>
          <w:rtl/>
        </w:rPr>
        <w:t xml:space="preserve">
جناب میرزا محمّدباقر خان علیه بهآء اللّه</w:t>
      </w:r>
    </w:p>
    <w:p>
      <w:pPr>
        <w:pStyle w:val="Heading2"/>
        <w:pStyle w:val="RtlHeading2Low"/>
        <w:bidi/>
      </w:pPr>
      <w:hyperlink w:history="1" r:id="rId8ulxdp0hhbzdwqndjpgxp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ثابت بر پیمان نامۀ مفصّل که بجناب منشادی مرقوم نموده بودید ملاحظه گردید از عدم فرصت مختصر مرقوم میگردد</w:t>
      </w:r>
    </w:p>
    <w:p>
      <w:pPr>
        <w:pStyle w:val="RtlNormalLow"/>
        <w:bidi/>
      </w:pPr>
      <w:r>
        <w:rPr>
          <w:rtl/>
        </w:rPr>
        <w:t xml:space="preserve">از وقایع آن دیار مغموم و مهموم مگردید مگر نشنیدی که شیخ حافظ چه گفته شیراز پر غوغا شود شکّرلبی پیدا شود چون در آن یوم ضوضا نمودند لا بدّ بر این است راحت و آرام نجویند گهی زلزله‌جنبان بمیان آید گاهی قحط و غلا رخ گشاید گهی طوفان احزاب هیجان کند و این بلا مستدام مگر آنکه عاشقان آن شکّرلب گردند و از شهد حلاوت آندلبر بهره و نصیب گیرند آنوقت آرام یابد و جمیع این وقایع بجهت آنست که احزاب بیدار شوند هوشیار گردند و از نفس و هوی بیزاری جویند و در ظلّ شجرۀ حیات راحت و آرامی طلبند جمیع وقایع منتهی باعلاء کلمة اللّه است</w:t>
      </w:r>
    </w:p>
    <w:p>
      <w:pPr>
        <w:pStyle w:val="RtlNormalLow"/>
        <w:bidi/>
      </w:pPr>
      <w:r>
        <w:rPr>
          <w:rtl/>
        </w:rPr>
        <w:t xml:space="preserve">جناب قوام علیه الرّحمة و الرّضوان در طهران در نزد جناب ادیب شکوه از خمول و ذلّت نمود و جناب ادیب را واسطه و شفیع کرد در جواب بشارت صریح داده شد که منتظر باش عنقریب این ذلّ و خمول باوج قبول مبدّل گردد و آرزوی دل و جان حاصل شود بوصول جواب سه روز بیشتر نگذشت که ناگهان مظهر الطاف تاجداری شد و موفّق بکامرانی خواهش نمود که تکلیفی باو شود در جواب مرقوم گردید که ما را کاری نه و مصلحتی نیست جز آنکه باید جناب عندلیب را محافظه از بعید و قریب نماید و رعایتی کند و حمایتی فرماید ولی ایشان چون بشیراز رسیدند این راز و نیاز را فراموش نمودند و شورشیانرا باین طائفه نسبت دادند و حال آنکه مثل آفتاب میدانستند که بهائیانرا در شورش شوری نه و با احزاب همراز نیستند بلکه کناره گیرند و بنصیحت پردازند تا سبب الفت قلوب گردد باری این سبب شد که در تقدیر تغییر حاصل گردید امّا شما باید در نهایت صبر و سکون و امانت و دیانت ببازماندگان ایشان خدمت نمائید از خدا خواهیم که اخلاف سبب حسن صیت اسلاف شوند و آنانرا عفو و مغفرت الهی خواهند فی‌ الحقیقه آنخاندان قدیمند و اگر بظلّ شجرۀ رحمان و رحیم درآیند مؤیّد بامری عظیم گردند و بنیانی متین تأسیس کنند</w:t>
      </w:r>
    </w:p>
    <w:p>
      <w:pPr>
        <w:pStyle w:val="RtlNormalLow"/>
        <w:bidi/>
      </w:pPr>
      <w:r>
        <w:rPr>
          <w:rtl/>
        </w:rPr>
        <w:t xml:space="preserve">در خصوص مشرق ‌الاذکار ذکر نموده بودید که آقا علی‌محمّد خان و جناب موقّر الدّوله موقعی که محلّ تولّد حضرت اعلی روحی له الفدآء بود خریده‌اند و خانه‌ئی که جنب آنست نیز میفروشند آنمحل بسیار بموقع است ولی آنچه یاران مصلحت بدانند آن موافق است برأی شما و یاران حواله نمودیم و علیک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q-grzfkcuklropy_xxt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aqxteldfmg-izchaypy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6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znn2zxbnymbqpdgmlyl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0;&#1778;" TargetMode="External"/><Relationship Id="rId8ulxdp0hhbzdwqndjpgxp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wjzotjcqkpdz601wrng5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xyroxxardsdqs5mttfnl.png"/><Relationship Id="rId1" Type="http://schemas.openxmlformats.org/officeDocument/2006/relationships/image" Target="media/7khavd7dx1c3gc0xce0em.png"/></Relationships>
</file>

<file path=word/_rels/footer2.xml.rels><?xml version="1.0" encoding="UTF-8"?><Relationships xmlns="http://schemas.openxmlformats.org/package/2006/relationships"><Relationship Id="rIdtq-grzfkcuklropy_xxtd" Type="http://schemas.openxmlformats.org/officeDocument/2006/relationships/hyperlink" Target="https://oceanoflights.org/abdul-baha-bwc-lib-0342-fa" TargetMode="External"/><Relationship Id="rIdgaqxteldfmg-izchaypyi" Type="http://schemas.openxmlformats.org/officeDocument/2006/relationships/hyperlink" Target="https://oceanoflights.org" TargetMode="External"/><Relationship Id="rId0" Type="http://schemas.openxmlformats.org/officeDocument/2006/relationships/image" Target="media/a4u4xpo4hbth66nczu_3e.png"/><Relationship Id="rId1" Type="http://schemas.openxmlformats.org/officeDocument/2006/relationships/image" Target="media/rxpclykj6frzqc3htieaj.png"/><Relationship Id="rId2" Type="http://schemas.openxmlformats.org/officeDocument/2006/relationships/image" Target="media/ybh4xzpf02iqtihyrtcx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ehlqazkutowv18r0deqw.png"/><Relationship Id="rId1" Type="http://schemas.openxmlformats.org/officeDocument/2006/relationships/image" Target="media/j12j6nm42cxlh8khdm76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vyu5v0hzkj4sprh7lpjp.png"/><Relationship Id="rId1" Type="http://schemas.openxmlformats.org/officeDocument/2006/relationships/image" Target="media/s2mrhhtzbw07ppidlyrr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مفصّل که بجناب منشادی مرقوم نموده بودید ملاحظه گردید ...</dc:title>
  <dc:creator>Ocean of Lights</dc:creator>
  <cp:lastModifiedBy>Ocean of Lights</cp:lastModifiedBy>
  <cp:revision>1</cp:revision>
  <dcterms:created xsi:type="dcterms:W3CDTF">2025-09-12T08:36:16.653Z</dcterms:created>
  <dcterms:modified xsi:type="dcterms:W3CDTF">2025-09-12T08:36:16.653Z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