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جمع در امور جزئی و کلّی انسان باید مشورت نماید تا بآنچه موافق است اطّلاع یابد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wmwvxlmynckde3jkdr8c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۳۶۶</w:t>
      </w:r>
    </w:p>
    <w:p>
      <w:pPr>
        <w:pStyle w:val="Heading2"/>
        <w:pStyle w:val="RtlHeading2Low"/>
        <w:bidi/>
      </w:pPr>
      <w:hyperlink w:history="1" r:id="rId0perccaz9bmu8vzldso5f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تبریز بناب</w:t>
      </w:r>
      <w:r>
        <w:br/>
      </w:r>
      <w:r>
        <w:rPr>
          <w:rtl/>
        </w:rPr>
        <w:t xml:space="preserve">
اعضای شور در امور داخلی دوستان علیهم بهآء اللّه الأبهی</w:t>
      </w:r>
    </w:p>
    <w:p>
      <w:pPr>
        <w:pStyle w:val="Heading2"/>
        <w:pStyle w:val="RtlHeading2Low"/>
        <w:bidi/>
      </w:pPr>
      <w:hyperlink w:history="1" r:id="rIdlsre3-aeiouw2hyvz8k9n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جمع در امور جزئی و کلّی انسان باید مشورت نماید تا بآنچه موافق است اطّلاع یابد شور سبب تبصّر در امور است و تعمّق در مسائل مجهول انوار حقیقت از رخ اهل مشورت طالع گردد و معین حیات در چمنستان حقیقت انسان جاری گردد انوار عزّت قدیمه بتابد و سدرۀ وجود باثمار بدیعه مزیّن شود ولی باید اعضای مشورت در نهایت محبّت و الفت و صداقت با یکدیگر باشند اصول شور از اعظم اساس الهی و باید افراد ملّت در امور عادیّه نیز شور نمایند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hwacarj_1u4k2waaaaa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ayvqf48evgknzyfzsdn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3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4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3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wmwvxlmynckde3jkdr8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2;&#1782;" TargetMode="External"/><Relationship Id="rId0perccaz9bmu8vzldso5f" Type="http://schemas.openxmlformats.org/officeDocument/2006/relationships/hyperlink" Target="#&#1607;&#1608;-&#1575;&#1604;&#1571;&#1576;&#1607;&#1740;" TargetMode="External"/><Relationship Id="rIdlsre3-aeiouw2hyvz8k9n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u0hg9nrzzdun9c_j0aef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pmidzqcwv2rogdcwflyz.png"/><Relationship Id="rId1" Type="http://schemas.openxmlformats.org/officeDocument/2006/relationships/image" Target="media/myfgrmhabrcrhytzwh57o.png"/></Relationships>
</file>

<file path=word/_rels/footer2.xml.rels><?xml version="1.0" encoding="UTF-8"?><Relationships xmlns="http://schemas.openxmlformats.org/package/2006/relationships"><Relationship Id="rIdyhwacarj_1u4k2waaaaa7" Type="http://schemas.openxmlformats.org/officeDocument/2006/relationships/hyperlink" Target="https://oceanoflights.org/abdul-baha-bwc-lib-0366-fa" TargetMode="External"/><Relationship Id="rIdlayvqf48evgknzyfzsdnb" Type="http://schemas.openxmlformats.org/officeDocument/2006/relationships/hyperlink" Target="https://oceanoflights.org" TargetMode="External"/><Relationship Id="rId0" Type="http://schemas.openxmlformats.org/officeDocument/2006/relationships/image" Target="media/gbdfwqktidw_ck5airsob.png"/><Relationship Id="rId1" Type="http://schemas.openxmlformats.org/officeDocument/2006/relationships/image" Target="media/0nukr8wt1hjyhicqackbp.png"/><Relationship Id="rId2" Type="http://schemas.openxmlformats.org/officeDocument/2006/relationships/image" Target="media/zmliaddn7reqhmr79tiw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4dvtjr2jwnruib_2zvxt.png"/><Relationship Id="rId1" Type="http://schemas.openxmlformats.org/officeDocument/2006/relationships/image" Target="media/fx544g_ohwxrgezz1iby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_j-v73t2cqce5ad5rmg1.png"/><Relationship Id="rId1" Type="http://schemas.openxmlformats.org/officeDocument/2006/relationships/image" Target="media/8rakpjj31dtf0z_kvzon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جمع در امور جزئی و کلّی انسان باید مشورت نماید تا بآنچه موافق است اطّلاع یابد ...</dc:title>
  <dc:creator>Ocean of Lights</dc:creator>
  <cp:lastModifiedBy>Ocean of Lights</cp:lastModifiedBy>
  <cp:revision>1</cp:revision>
  <dcterms:created xsi:type="dcterms:W3CDTF">2025-09-14T08:39:12.642Z</dcterms:created>
  <dcterms:modified xsi:type="dcterms:W3CDTF">2025-09-14T08:39:12.642Z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