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دو نامه یکدفعه وارد و مشروحات بدقّت ملاحظه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rcekonic4qrlpfq_fp7y"/>
      <w:r>
        <w:rPr>
          <w:rtl/>
        </w:rPr>
        <w:t xml:space="preserve">از الواح حضرت عبدالبهاء - بر اساس نسخه موجود در "کتابخانه آثار بهائی" در مرکز جهانی بهائی – شمارۀ ۶۱۳</w:t>
      </w:r>
    </w:p>
    <w:p>
      <w:pPr>
        <w:pStyle w:val="RtlNormalLow"/>
        <w:bidi/>
      </w:pPr>
      <w:r>
        <w:rPr>
          <w:rtl/>
        </w:rPr>
        <w:t xml:space="preserve">طهران</w:t>
      </w:r>
      <w:r>
        <w:br/>
      </w:r>
      <w:r>
        <w:rPr>
          <w:rtl/>
        </w:rPr>
        <w:t xml:space="preserve">
حضرت ایادی ابن ابهر علیه بهآء اللّه الأبهی</w:t>
      </w:r>
    </w:p>
    <w:p>
      <w:pPr>
        <w:pStyle w:val="Heading2"/>
        <w:pStyle w:val="RtlHeading2Low"/>
        <w:bidi/>
      </w:pPr>
      <w:hyperlink w:history="1" r:id="rIdsxr6_sjy24t2tuzgkprg-"/>
      <w:r>
        <w:rPr>
          <w:rtl/>
        </w:rPr>
        <w:t xml:space="preserve">هو الله</w:t>
      </w:r>
    </w:p>
    <w:p>
      <w:pPr>
        <w:pStyle w:val="RtlNormalLow"/>
        <w:bidi/>
      </w:pPr>
      <w:r>
        <w:rPr>
          <w:rtl/>
        </w:rPr>
        <w:t xml:space="preserve">ای منادی میثاق دو نامه یکدفعه وارد و مشروحات بدقّت ملاحظه گردید با وجود کثرت شواغل و تحلیل قوی و جسم ضعیف نحیف محض محبّت بشما بجواب جمیع مسائل پردازم و تفصیل دهم مکتوبی بجناب آقا سیّد نصراللّه بوساطت حضرت حیدر قبل علی تازه مرقوم شده بود نامه‌ئی به مصوّر رحمانی تحریر یافت و در جوفست نامه‌ئی بامة‌اللّه الموقنه ورقۀ مطمئنّه والده مرقوم گشت نامه‌ئی به آقا محمّد حسن سبزواری محرّر گردید مکتوبی بحضرت مسعود و جناب بصیر و برادران مرقوم شد و خطّی به مشهدی رضا و مشهدی مصطفی ترقیم گردید و سطری چند به غلامعلی جاسبی نگاشته گشت و جمیع در طیّ این مکتوبست</w:t>
      </w:r>
    </w:p>
    <w:p>
      <w:pPr>
        <w:pStyle w:val="RtlNormalLow"/>
        <w:bidi/>
      </w:pPr>
      <w:r>
        <w:rPr>
          <w:rtl/>
        </w:rPr>
        <w:t xml:space="preserve">در خصوص مکتوبی که بواسطۀ آقا میرزا طراز ارسال آن صفحات شد مرقوم نموده بودید تنسیخ آن در این ایّام موافق حکمت نه نفس مضمون را برای طالبان بیان کنید و بحسب دستورالعمل عهد و میثاق محبّت و ثبات و استقامت را با آنان ببندید و چون آقا میرزا طراز مراجعت نماید مکتوب را از برای طالبان بخوانید</w:t>
      </w:r>
    </w:p>
    <w:p>
      <w:pPr>
        <w:pStyle w:val="RtlNormalLow"/>
        <w:bidi/>
      </w:pPr>
      <w:r>
        <w:rPr>
          <w:rtl/>
        </w:rPr>
        <w:t xml:space="preserve">تأسیس اعانت خیریّه بجهت تربیت اطفال و معاش معلّمین و متعلّمین از اهل محفل تدریس تبلیغ و همچنین ارسال مبلّغین باطراف بسیار موافق باید اعضای محفل تأسیس نهایت همّت را مجرا دارند و بجان و دل بکوشند تا در کمال اتقان این محفل تأسیس گردد</w:t>
      </w:r>
    </w:p>
    <w:p>
      <w:pPr>
        <w:pStyle w:val="RtlNormalLow"/>
        <w:bidi/>
      </w:pPr>
      <w:r>
        <w:rPr>
          <w:rtl/>
        </w:rPr>
        <w:t xml:space="preserve">در خصوص مسئلۀ معهوده جناب شوکت علیه بهآء اللّه باید نهایت همّت و مواظبت را مجرا دارند هر وقت که مناسب افتد در نزد سفیر شرح و تفصیل دهند و آنچه جمال مبارک روحی لأحبّائه الفدآء در اطاعت ملوک و صداقت و خیرخواهی بسریر تاجداران علی‌الخصوص ادعیۀ خیریّه که در حقّ اعلیحضرت سلطان و اعلیحضرت پادشاه ایران فرموده‌اند بیان کنند تا در نزد اولیای امور حقیقت حال واضح و آشکار و مشهود گردد زیرا دشمنان آشنا و بیگانه بافترا و بهتان بی‌پایان قیام نموده‌اند و خواهند نمود تا بکلّی حقیقت حال را مشتبه نمایند اقلّاً حضرت سفیر بداند که مبنای امر بر چه منوالست</w:t>
      </w:r>
    </w:p>
    <w:p>
      <w:pPr>
        <w:pStyle w:val="RtlNormalLow"/>
        <w:bidi/>
      </w:pPr>
      <w:r>
        <w:rPr>
          <w:rtl/>
        </w:rPr>
        <w:t xml:space="preserve">در خصوص تشکیل بیت عدل منتظر وقت مساعد باشید بهمان قسم که از پیش مرقوم شد در نهایت حکمت و سکون و تأنّی شیئاً فشیئاً مجرا دارید تا مبادا این مسئله سبب وحشت قلوب گردد و حقیقت حال را ندانند و گمان اجتماع کنند و مفسدین بتحریک پردازند و فساد کلّی پیش آید خیلی احتیاط دارد بسیار باید ملاحظه نمود زیرا اعدا در کمینند اینست که این عبد بکرّات و مرّات تأکید نموده که بیش از نه نفر در محلّی احبّا اجتماع ننمایند دیگر معلومست که تشکیل بیت العدل محفل روحانی چه‌ قدر مشکل است زنهار زنهار نوعی ننمائید که سبب اوهام شود و بیش از این تأکید نتوان نمود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ffd2fn0hz5i81wsenh0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qtzntzr8uu7zbpuenyi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rcekonic4qrlpfq_fp7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79;" TargetMode="External"/><Relationship Id="rIdsxr6_sjy24t2tuzgkprg-" Type="http://schemas.openxmlformats.org/officeDocument/2006/relationships/hyperlink" Target="#&#1607;&#1608;-&#1575;&#1604;&#1604;&#1607;" TargetMode="External"/><Relationship Id="rId9" Type="http://schemas.openxmlformats.org/officeDocument/2006/relationships/image" Target="media/din4ksakno47hp91g2dl2.png"/></Relationships>
</file>

<file path=word/_rels/footer1.xml.rels><?xml version="1.0" encoding="UTF-8"?><Relationships xmlns="http://schemas.openxmlformats.org/package/2006/relationships"><Relationship Id="rId0" Type="http://schemas.openxmlformats.org/officeDocument/2006/relationships/image" Target="media/lbgzgnjvsrgr9pyrrq8en.png"/><Relationship Id="rId1" Type="http://schemas.openxmlformats.org/officeDocument/2006/relationships/image" Target="media/j_hwwb5ek_gt7wzpl72ty.png"/></Relationships>
</file>

<file path=word/_rels/footer2.xml.rels><?xml version="1.0" encoding="UTF-8"?><Relationships xmlns="http://schemas.openxmlformats.org/package/2006/relationships"><Relationship Id="rIdrffd2fn0hz5i81wsenh0o" Type="http://schemas.openxmlformats.org/officeDocument/2006/relationships/hyperlink" Target="https://oceanoflights.org/abdul-baha-bwc-lib-0613-fa" TargetMode="External"/><Relationship Id="rIdyqtzntzr8uu7zbpuenyic" Type="http://schemas.openxmlformats.org/officeDocument/2006/relationships/hyperlink" Target="https://oceanoflights.org" TargetMode="External"/><Relationship Id="rId0" Type="http://schemas.openxmlformats.org/officeDocument/2006/relationships/image" Target="media/jedxo1fmfpyvaqhcknqi0.png"/><Relationship Id="rId1" Type="http://schemas.openxmlformats.org/officeDocument/2006/relationships/image" Target="media/8joasx4j33xm2qrqql6xt.png"/><Relationship Id="rId2" Type="http://schemas.openxmlformats.org/officeDocument/2006/relationships/image" Target="media/jimrk_baxxhxtg0uv2ut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egfcrts_cnjjigezn7yc.png"/><Relationship Id="rId1" Type="http://schemas.openxmlformats.org/officeDocument/2006/relationships/image" Target="media/l931mqt5wifsftypctay4.png"/></Relationships>
</file>

<file path=word/_rels/header2.xml.rels><?xml version="1.0" encoding="UTF-8"?><Relationships xmlns="http://schemas.openxmlformats.org/package/2006/relationships"><Relationship Id="rId0" Type="http://schemas.openxmlformats.org/officeDocument/2006/relationships/image" Target="media/cnh2lylduadccfpdf6lg3.png"/><Relationship Id="rId1" Type="http://schemas.openxmlformats.org/officeDocument/2006/relationships/image" Target="media/hlrsjumqcasqh4nj0af-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دو نامه یکدفعه وارد و مشروحات بدقّت ملاحظه گردید</dc:title>
  <dc:creator>Ocean of Lights</dc:creator>
  <cp:lastModifiedBy>Ocean of Lights</cp:lastModifiedBy>
  <cp:revision>1</cp:revision>
  <dcterms:created xsi:type="dcterms:W3CDTF">2026-01-19T02:37:23.496Z</dcterms:created>
  <dcterms:modified xsi:type="dcterms:W3CDTF">2026-01-19T02:37:23.496Z</dcterms:modified>
</cp:coreProperties>
</file>

<file path=docProps/custom.xml><?xml version="1.0" encoding="utf-8"?>
<Properties xmlns="http://schemas.openxmlformats.org/officeDocument/2006/custom-properties" xmlns:vt="http://schemas.openxmlformats.org/officeDocument/2006/docPropsVTypes"/>
</file>