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ایّتها المنجذبة بنفحات الله انّی قرأت تحریرک مؤرّخ ١ ایلول سنة ١٩٠٣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gmoxzriqwhubnu8qfozh"/>
      <w:r>
        <w:rPr>
          <w:rtl/>
        </w:rPr>
        <w:t xml:space="preserve">از الواح حضرت عبدالبهاء - بر اساس نسخه موجود در "کتابخانه آثار بهائی" در مرکز جهانی بهائی – شمارۀ ۹۲۰</w:t>
      </w:r>
    </w:p>
    <w:p>
      <w:pPr>
        <w:pStyle w:val="RtlNormalLow"/>
        <w:bidi/>
      </w:pPr>
      <w:r>
        <w:rPr>
          <w:rtl/>
        </w:rPr>
        <w:t xml:space="preserve">امة‌اللّه مسیس بریتینگهام علیها بهآء اللّه</w:t>
      </w:r>
      <w:r>
        <w:br/>
      </w:r>
      <w:r>
        <w:rPr>
          <w:rtl/>
        </w:rPr>
        <w:t xml:space="preserve">
Mrs I. Brittingham</w:t>
      </w:r>
      <w:r>
        <w:br/>
      </w:r>
      <w:r>
        <w:rPr>
          <w:rtl/>
        </w:rPr>
        <w:t xml:space="preserve">
October 24th 1903</w:t>
      </w:r>
    </w:p>
    <w:p>
      <w:pPr>
        <w:pStyle w:val="Heading2"/>
        <w:pStyle w:val="RtlHeading2Low"/>
        <w:bidi/>
      </w:pPr>
      <w:hyperlink w:history="1" r:id="rId0yiskz5ej4syfuxwoxwiv"/>
      <w:r>
        <w:rPr>
          <w:rtl/>
        </w:rPr>
        <w:t xml:space="preserve">هو الله</w:t>
      </w:r>
    </w:p>
    <w:p>
      <w:pPr>
        <w:pStyle w:val="RtlNormalLow"/>
        <w:bidi/>
      </w:pPr>
      <w:r>
        <w:rPr>
          <w:rtl/>
        </w:rPr>
        <w:t xml:space="preserve">ایّتها المنجذبة بنفحات اللّه انّی قرأت تحریرک مؤرّخ ١ ایلول سنة ١٩٠٣ و اطّلعت بمضمونه اعلمی انّ التّذکیر و التّأنیث من مقتضیات عالم الأجسام و لیس لهما تعلّق فی الأرواح فالرّوح و عالمه مقدّس عن هذه الشّؤون و منزّه عن کلّ تعبیر یقع علی الأجسام فی عالم الامکان ولکن کانوا الرّجال فی الأدوار السّابقة ممتازون من النّسآء لأنّ القوی الجسمانیّة کانت حاکمة علی الأرواح ولکن فی هذا الدّور المبین بما انّ قوّة الأرواح فاقت الأجسام و الحکم لها و النّفوذ لها و السّلطنة لها فی عالم الانسان فارتفع بذلک حکم التّذکیر و التّأنیث و ظهر نفوذ الرّوح و حکمه و ساوی بین الرّجال و النّسآء فالیوم لا فرق و لا امتیاز من حیث جمیع الشّؤون و الأحوال بین الذّکور و الاناث بل انّهما علی شأن واحد و فی مقام واحد لا فرق و لا امتیاز الّا لمن اشتعل بنار محبّة اللّه و اطّلع بأسرار اللّه و قام علی خدمة امر اللّه و بشّر بظهور ملکوت اللّه و ظهرت منه فضائل روحانیّة و صدرت منه سنوحات رحمانیّة و نادی بالصّلح و السّلام و الحبّ و الوداد و الألفة و الاتّحاد فی البلاد فهو اشرف النّفوس و اکمل انسان فی الوجود سوآء کان من الاناث او الذّکور</w:t>
      </w:r>
    </w:p>
    <w:p>
      <w:pPr>
        <w:pStyle w:val="RtlNormalLow"/>
        <w:bidi/>
      </w:pPr>
      <w:r>
        <w:rPr>
          <w:rtl/>
        </w:rPr>
        <w:t xml:space="preserve">و امّا ما سألت من بدو الخلق اعلمی انّه لم یزل کان الحقّ و کان الخلق لا اوّل للحقّ و لا اوّل للخلق هذا من حیث الأجسام فی عالم الامکان ولکن البدء المذکور فی الکتب المقدّسة عبارة عن بدء الظّهور و الخلقة عبارة عن التّولّد الثّانی الرّوحانی کما قال المسیح ینبغی لکم ان تولّدوا مرّة اخری و لا شکّ انّ مبدأ هذا الخلق الرّوحانی کان نفس الظّهور فی کلّ عهد و عصر لأنّ کلّ مظهر من مظاهر الحقّ هو آدم و اوّل من یؤمن به فهو حوّآء و کلّ النّفوس الّتی یتولّد بالولادة الثّانویّة الرّوحانیّة اولادهما و سلالتهما و فی الانجیل المولود من الجسد جسد هو و المولود من الرّوح فهو الرّوح و ایضاً قال فی الانجیل اناس لیسوا من دم و لا لحم و لا ارادة بشر بل ولدوا من اللّه و امّا الکون و الخلق و الایجاد فهذا من مقتضیات اسمآء اللّه و صفاته اذ لا یتحقّق الخالق من دون مخلوق و لا الرّازق من دون مرزوق و لا المالک من دون مملوک و لا السّلطنة من دون رعیّة فسلطنة اللّه ازلیّة ابدیّة لا بدایة لها و مملکة ذلک السّلطان الحقیقی و رعیّته و جلاله و جماله ایضاً ازلیّة سرمدیّة و المراد من بدء الایجاد فی الکتب المقدّسة هو الایجاد الرّوحانی و التّولّد الثّانی و علیک التّحیّة و الثّنآء ع ع</w:t>
      </w:r>
    </w:p>
    <w:p>
      <w:pPr>
        <w:pStyle w:val="RtlNormalLow"/>
        <w:bidi/>
      </w:pPr>
      <w:r>
        <w:rPr>
          <w:rtl/>
        </w:rPr>
        <w:t xml:space="preserve">٢۴ اکتوبر سنة ١٩٠٣</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gthjsdnibnimrm0_3yd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j94mpb8dnm_awz8d4yp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9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96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96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96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9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gmoxzriqwhubnu8qfozh"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78;&#1776;" TargetMode="External"/><Relationship Id="rId0yiskz5ej4syfuxwoxwiv" Type="http://schemas.openxmlformats.org/officeDocument/2006/relationships/hyperlink" Target="#&#1607;&#1608;-&#1575;&#1604;&#1604;&#1607;" TargetMode="External"/><Relationship Id="rId9" Type="http://schemas.openxmlformats.org/officeDocument/2006/relationships/image" Target="media/iu5c6ovqm_cye-appzyap.png"/></Relationships>
</file>

<file path=word/_rels/footer1.xml.rels><?xml version="1.0" encoding="UTF-8"?><Relationships xmlns="http://schemas.openxmlformats.org/package/2006/relationships"><Relationship Id="rId0" Type="http://schemas.openxmlformats.org/officeDocument/2006/relationships/image" Target="media/890golynqndpzsckoezku.png"/><Relationship Id="rId1" Type="http://schemas.openxmlformats.org/officeDocument/2006/relationships/image" Target="media/kjetelukahc1lewu0w_wf.png"/></Relationships>
</file>

<file path=word/_rels/footer2.xml.rels><?xml version="1.0" encoding="UTF-8"?><Relationships xmlns="http://schemas.openxmlformats.org/package/2006/relationships"><Relationship Id="rIdygthjsdnibnimrm0_3ydu" Type="http://schemas.openxmlformats.org/officeDocument/2006/relationships/hyperlink" Target="https://oceanoflights.org/abdul-baha-bwc-lib-0920-ar" TargetMode="External"/><Relationship Id="rId2j94mpb8dnm_awz8d4ypk" Type="http://schemas.openxmlformats.org/officeDocument/2006/relationships/hyperlink" Target="https://oceanoflights.org" TargetMode="External"/><Relationship Id="rId0" Type="http://schemas.openxmlformats.org/officeDocument/2006/relationships/image" Target="media/bcngmeuor7qivkg4ht5tk.png"/><Relationship Id="rId1" Type="http://schemas.openxmlformats.org/officeDocument/2006/relationships/image" Target="media/0m6gkchxyx3ss20y2x8bw.png"/><Relationship Id="rId2" Type="http://schemas.openxmlformats.org/officeDocument/2006/relationships/image" Target="media/plxfxmjy1ax7edhwsyd7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4rajjzpxibc9khdqvx6v.png"/><Relationship Id="rId1" Type="http://schemas.openxmlformats.org/officeDocument/2006/relationships/image" Target="media/vq7tndb2fuqckffb02ar_.png"/></Relationships>
</file>

<file path=word/_rels/header2.xml.rels><?xml version="1.0" encoding="UTF-8"?><Relationships xmlns="http://schemas.openxmlformats.org/package/2006/relationships"><Relationship Id="rId0" Type="http://schemas.openxmlformats.org/officeDocument/2006/relationships/image" Target="media/sdycy0hckw7wjbtmznkul.png"/><Relationship Id="rId1" Type="http://schemas.openxmlformats.org/officeDocument/2006/relationships/image" Target="media/mhviykg9hrzkg9g9y815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ایّتها المنجذبة بنفحات الله انّی قرأت تحریرک مؤرّخ ١ ایلول سنة ١٩٠٣ ...</dc:title>
  <dc:creator>Ocean of Lights</dc:creator>
  <cp:lastModifiedBy>Ocean of Lights</cp:lastModifiedBy>
  <cp:revision>1</cp:revision>
  <dcterms:created xsi:type="dcterms:W3CDTF">2026-06-08T05:05:09.838Z</dcterms:created>
  <dcterms:modified xsi:type="dcterms:W3CDTF">2026-06-08T05:05:09.838Z</dcterms:modified>
</cp:coreProperties>
</file>

<file path=docProps/custom.xml><?xml version="1.0" encoding="utf-8"?>
<Properties xmlns="http://schemas.openxmlformats.org/officeDocument/2006/custom-properties" xmlns:vt="http://schemas.openxmlformats.org/officeDocument/2006/docPropsVTypes"/>
</file>