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خداوندی را ستائیم و پرستش نمائیم که جهان هستی را بپرتو بخشایش زینت و آرایش بخشید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jwhezcizr_c-joocdfzo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۱۰۱۲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احبّای الهی ملاحظه نمایند</w:t>
      </w:r>
    </w:p>
    <w:p>
      <w:pPr>
        <w:pStyle w:val="RtlNormalLow"/>
        <w:bidi/>
      </w:pPr>
      <w:r>
        <w:rPr>
          <w:rtl/>
        </w:rPr>
        <w:t xml:space="preserve">خداوندی را ستائیم و پرستش نمائیم که جهان هستی را بپرتو بخشایش زینت و آرایش بخشید و حقیقت وجود را بصور نامتناهی منحلّ و پادشاهی عطا فرمود چون بدیدۀ بینا نگری کائنات هر یک مانند دلبر در کمال صباحت و ملاحت جلوه نموده و هر یک مرکز حکمتی و مصدر موهبتی و مظهر عنایتی مشاهده میشود جمیع کائنات بر نظم طبیعی بدون اراده در جنبش و حرکتست لهذا بمنتها موهبت در عالم خویش مفتخر در میان کائنات ذی ‌روح را اراده و اختیاریست و حرکت و اکتسابی حیوان در اسفل درجات ذی روحست ولی چون مؤیّد بعقل و هوش نه اگر حرکتی مخالف نظم طبیعی نماید در این غرور معذور زیرا بمقتضای طبیعت متحرّک و اسیر غیر متمسّک امّا انسان که اشرف کائنات ذی روحست و متحرّک باراده و مؤیّد بعقل و هوش لهذا باید در جمیع کمالات فائق بر کائنات باشد و اگر از این موهبت محروم بغایت مقدوح و مذموم و بدترین نوع حیوان اولئک کالأنعام بل هم اضلّ سبیلا زیرا موهبت پروردگار را بهدر داده و مانند شجرۀ زقّوم ثمر تلخ بار آورده هیچ کائنی از کائنات مواهب الهیّه را از دست ندهد جز انسان که جواهر بواهر الطاف بی‌پایان را از دست دهد و از نادانی بدام و شست افتد اینست که در آیۀ مبارکه میفرماید لقد خلقنا الانسان فی احسن تقویم ثمّ رددناه اسفل سافلین و اگر از این دام رهائی یابد و از این درد صفائی گیرد مظهر الّا الّذین آمنوا و عملوا الصّالحات گردد و مطلع فیوضات شود و مشرق انوار خلق اللّه آدم علی صورته و مثاله گردد یعنی صورت رحمانیّه شود و مظهر فیوضات ربّانیّه ای یاران کمالات انسانیّه منحصر بشئون روحانیّه نه بلکه کمالات جسمانی نیز لازم تا عالم انسانی بجمال معنوی و کمال صوری در انجمن وجود جلوه نماید لهذا باید احبّای الهی در تحصیل کمالات صوری نیز از هر جهت جهد و کوشش نمایند اخلاق رحمانیّه بمنزلۀ ارواحست و کمالات جسمانیّه بمنزلۀ اجسام ارواح را بواسطۀ اجسام جلوه و ظهوری و اجسام را بواسطۀ ارواح روح و فتوحی هر دو چون در نهایت اتقان در محشر امکان جلوه و ظهور نماید فیض موفور حاصل گردد و پرتو نور علی نور جلوه نماید</w:t>
      </w:r>
    </w:p>
    <w:p>
      <w:pPr>
        <w:pStyle w:val="RtlNormalLow"/>
        <w:bidi/>
      </w:pPr>
      <w:r>
        <w:rPr>
          <w:rtl/>
        </w:rPr>
        <w:t xml:space="preserve">ای یاران الهی تصوّر ننمائید که چون این جهان فانیست لهذا نقص و کمال و فوز و وبال و صعود و نزول و ترقّی و فتور مساویست حاشا حضرت رحمان در نصّ فرقان میفرماید ربّنا آتنا فی الدّنیا حسنة و فی الآخرة حسنة پس واضح و مشهود شد که ترقّی و کمال معنوی و صوری هر دو مطلوب و محبوب علی‌الخصوص که ترقّیات کلّیّه ولو جسمانیّه دالّ بر مواهب رحمانیّه است ملاحظه کنید که ملّت ژاپون در ترقّیات عصریّه سبب حیرت ملل و دول عالم گردیده حال میتوان گفت که این ترقّی مذموم ولکن تدنّی و پریشانی و بی سر و سامانی اقوام افریک ممدوح لا واللّه این فکر شخص جاهل مذموم دولت و ملّت ژاپون فی‌الحقیقه در اندک زمانی در عالم جسمانی ترقّیاتی نمودند که حیرت‌بخش عقول و شعور است و این ترقّیات بسبب امتزاج دولت و ملّت است بقسمی ترکیب و امتزاج یافته‌اند که تفریق مستحیل شده از این اتّفاق و اتّحاد این ترقّیات طلوع و اشراق نموده ولی اگر چنانچه ادنی تنافری میان دولت و ملّت بود اینگونه ترقّیات ممتنع و محال شمرده میگشت ملاحظه کنید که ملّت ژاپون چگونه مطیع و منقاد پادشاه میکادو هستند گویا کلّ بندۀ زرخریدند و متحرّک بارادۀ آن هوشمند در این عصر جدید پس ای یاران الهی گوش بهذیان این و آن ندهید و مطیع و منقاد فتنه‌جویان مگردید نفوسی که مخالفت اعلیحضرت شهریاری مینمایند عاقبت نادم و پشیمان گردند و سبب نکبت ملّت ایران این نفوس بظاهر مسائلی عنوان نمایند و باطل را در صورت حقّ بنمایند ولکن در حقیقت غرض شخصی و خودپرستی دارند و مراد القاء فساد است زنهار زنهار تقرّب باین نفوس مجوئید و در ره این اشخاص نپوئید بلکه اجتناب نمائید سبحان‌اللّه آیا ملّت ژاپون این ترقّیات را بسبب تنافر از دولت حاصل نموده لا واللّه بسبب اطاعت و انقیاد و حسن نیّت و حسن خدمت بدولت حاصل کرده انسان باید بیدار باشد و هشیار البتّه اتّحاد و اتّفاق بین رئیس و مرئوس و ائتلاف بین سائس و مسوس سبب عزّت و ترقّی نفوس گردد اینست که کوکب هدی حضرت بهآءاللّه احبّآء اللّه را باطاعت پادشاه امر فرموده و این مسئله واضح و آشکار است ولی صدهزار اسف که علما در خواب غفلت مستغرقند از خدا خواهیم که رؤسای دین بنور مبین بصر و بصیرت بگشایند تا آنکه آنچه سبب عزّت ابدیّۀ ملّت است ادراک نموده بجان و دل بکوشند در ممالک دولت علیّۀ عثمانیّه جمیع علما مطیع اعلیحضرت سلطانند هیچیک قدرت بر شقّ شفه ندارد کلّ بنصّ قاطع اطیعوا اللّه و اطیعوا الرّسول و اولی الأمر منکم متمسّکند علمای ایران نیز اگر حقّ‌جو و خیرگویند باید بر این منهج سلوک و حرکت نمایند والّا عاقبت ندامتست و ذلّت و اسارت در دست اقوام متجاورۀ آن مملکت است و علیکم التّحیّة و الثّنآء</w:t>
      </w:r>
    </w:p>
    <w:p>
      <w:pPr>
        <w:pStyle w:val="RtlNormalLow"/>
        <w:bidi/>
      </w:pPr>
      <w:r>
        <w:rPr>
          <w:rtl/>
        </w:rPr>
        <w:t xml:space="preserve">الهی الهی ادعوک بلسانی و ارجوک بقلبی و ابتهل الیک بروحی و اتضرّع بین یدیک بفؤادی و جنانی ان تؤیّد عبادک المخلصین علی التّوجّه الی النّور المبین و توفّق الأبرار علی التّمسّک بمرکز الأنوار انر یا الهی ابصار القلوب بضیآء الهدی و ایّدهم بشدید القوی و وفّقهم علی طاعتک و خدمة عتبتک المقدّسة فی السّرّ و الخفآء و اجعلهم آیات موهبتک فی عالم الانشآء و رایات رحمتک تخفق فی کلّ الأرجآء ربّ ربّ نحن عباد ضعفآء لا نملک لأنفسنا حیاةً و نشوراً الّا بفیض مواهبک الّتی تتلألأ علی الآفاق بأشدّ اشراق انّک انت المعطی العزیز الغفور الکریم الوهّاب و انّک انت الرّؤف العزیز العلیم المنّان لا اله الّا انت المقتدر الواهب القدیر المستعان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lu7vabs_4ziq1fga7dn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5hp5dyfizsx-uqnddfv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3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3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3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jwhezcizr_c-joocdfz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7;&#1778;" TargetMode="External"/><Relationship Id="rId9" Type="http://schemas.openxmlformats.org/officeDocument/2006/relationships/image" Target="media/zhqahphe4m1rw-xgfun-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x693hr8jhwfvz1yqnelo.png"/><Relationship Id="rId1" Type="http://schemas.openxmlformats.org/officeDocument/2006/relationships/image" Target="media/bplxgvlund66pzgyjfdlj.png"/></Relationships>
</file>

<file path=word/_rels/footer2.xml.rels><?xml version="1.0" encoding="UTF-8"?><Relationships xmlns="http://schemas.openxmlformats.org/package/2006/relationships"><Relationship Id="rIdhlu7vabs_4ziq1fga7dnj" Type="http://schemas.openxmlformats.org/officeDocument/2006/relationships/hyperlink" Target="https://oceanoflights.org/abdul-baha-bwc-lib-1012-fa" TargetMode="External"/><Relationship Id="rIdv5hp5dyfizsx-uqnddfvu" Type="http://schemas.openxmlformats.org/officeDocument/2006/relationships/hyperlink" Target="https://oceanoflights.org" TargetMode="External"/><Relationship Id="rId0" Type="http://schemas.openxmlformats.org/officeDocument/2006/relationships/image" Target="media/1wie2liprbynrovejjuru.png"/><Relationship Id="rId1" Type="http://schemas.openxmlformats.org/officeDocument/2006/relationships/image" Target="media/i1hobvbkjfafjxs6m4bzl.png"/><Relationship Id="rId2" Type="http://schemas.openxmlformats.org/officeDocument/2006/relationships/image" Target="media/skfxehdsbtr-87f-cwc5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7z5etfz_hsvn3lwpmpve.png"/><Relationship Id="rId1" Type="http://schemas.openxmlformats.org/officeDocument/2006/relationships/image" Target="media/g30fwb4ibg1lnajihzit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21vx_lludliyc1y2l67k.png"/><Relationship Id="rId1" Type="http://schemas.openxmlformats.org/officeDocument/2006/relationships/image" Target="media/opomzrcpj9kxnztg4lkx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خداوندی را ستائیم و پرستش نمائیم که جهان هستی را بپرتو بخشایش زینت و آرایش بخشید ...</dc:title>
  <dc:creator>Ocean of Lights</dc:creator>
  <cp:lastModifiedBy>Ocean of Lights</cp:lastModifiedBy>
  <cp:revision>1</cp:revision>
  <dcterms:created xsi:type="dcterms:W3CDTF">2026-06-08T05:08:09.342Z</dcterms:created>
  <dcterms:modified xsi:type="dcterms:W3CDTF">2026-06-08T05:08:09.342Z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