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امین الأمین انّی تلوت نمیقتک البدیعة الانشآء و اطّلعت بمضمونها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zcyxyr2ggb61qjosv3i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۱۱۵۹</w:t>
      </w:r>
    </w:p>
    <w:p>
      <w:pPr>
        <w:pStyle w:val="RtlNormalLow"/>
        <w:bidi/>
      </w:pPr>
      <w:r>
        <w:rPr>
          <w:rtl/>
        </w:rPr>
        <w:t xml:space="preserve">اسکندرونة</w:t>
      </w:r>
      <w:r>
        <w:br/>
      </w:r>
      <w:r>
        <w:rPr>
          <w:rtl/>
        </w:rPr>
        <w:t xml:space="preserve">
بواسطة حسین افندی اقبال</w:t>
      </w:r>
      <w:r>
        <w:br/>
      </w:r>
      <w:r>
        <w:rPr>
          <w:rtl/>
        </w:rPr>
        <w:t xml:space="preserve">
حضرة الأمین الأمین علیه التّحیّة و الثّنآء</w:t>
      </w:r>
    </w:p>
    <w:p>
      <w:pPr>
        <w:pStyle w:val="Heading2"/>
        <w:pStyle w:val="RtlHeading2Low"/>
        <w:bidi/>
      </w:pPr>
      <w:hyperlink w:history="1" r:id="rIdab0nelledtsqcgv7yo2k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امین الأمین انّی تلوت نمیقتک البدیعة الانشآء و اطّلعت بمضمونها ولکن عدم المجال مانع عن الاسهاب فی الجواب فأختصر فی الکلام فاعلم انّ الرّوح الانسانی اذا آنس من جانب الطّور ناراً و تعرّض لنفحات اللّه له حکم الحیا‌ة و لنحیینّه حیاة طیّبة و انّه فی النّشأة الأخری یتذکّر ما ورد علیه فی النّشأة الأولی و کشفنا عنک غطائک و بصرک الیوم حدید و امّا اذا کان ساقطاً فی اسفل درکات الجهل و العمی لا یکاد ان یدرک شیئاً بل هو خائض فی ظلمات ثلاث فالأرواح الثّلاث النّباتی و الحیوانی و الانسانی ای النّفس النّاطقة لیس لها عود بعد الوفاة الی هذه الدّار النّشأة الأولی و امّا الرّوح الایمانی الّذی عبارة عن نور الهدی و الرّوح الرّحمانی الّذی عبارة عن حقیقة الوحی فلهما العود فی کلّ دور و کور فی هذه النّشأة الأولی و هذا جواب مختصر لما سألت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h_rxbpjagpxx7nz-suf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xwlthmw-g-htu_uoo-5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zcyxyr2ggb61qjosv3i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85;" TargetMode="External"/><Relationship Id="rIdab0nelledtsqcgv7yo2kp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ewkvrpy1wzdtl6tbysy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ewxpwwg9kemiiomww6xh.png"/><Relationship Id="rId1" Type="http://schemas.openxmlformats.org/officeDocument/2006/relationships/image" Target="media/czhy6z15ar69ajhr2jhkm.png"/></Relationships>
</file>

<file path=word/_rels/footer2.xml.rels><?xml version="1.0" encoding="UTF-8"?><Relationships xmlns="http://schemas.openxmlformats.org/package/2006/relationships"><Relationship Id="rIdih_rxbpjagpxx7nz-suft" Type="http://schemas.openxmlformats.org/officeDocument/2006/relationships/hyperlink" Target="https://oceanoflights.org/abdul-baha-bwc-lib-1159-ar" TargetMode="External"/><Relationship Id="rIdwxwlthmw-g-htu_uoo-5r" Type="http://schemas.openxmlformats.org/officeDocument/2006/relationships/hyperlink" Target="https://oceanoflights.org" TargetMode="External"/><Relationship Id="rId0" Type="http://schemas.openxmlformats.org/officeDocument/2006/relationships/image" Target="media/ibdr-mxxfwkdxb3hwx_ul.png"/><Relationship Id="rId1" Type="http://schemas.openxmlformats.org/officeDocument/2006/relationships/image" Target="media/xearykryd7hpertkh0dux.png"/><Relationship Id="rId2" Type="http://schemas.openxmlformats.org/officeDocument/2006/relationships/image" Target="media/f6fkbfszrpqekvzrw-bd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dasyr6wzqgsomqa-j4ox.png"/><Relationship Id="rId1" Type="http://schemas.openxmlformats.org/officeDocument/2006/relationships/image" Target="media/uef4pih3yulapg6l2hit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hmrxngf31fqeli5b8oy1.png"/><Relationship Id="rId1" Type="http://schemas.openxmlformats.org/officeDocument/2006/relationships/image" Target="media/qrh_sydw0hkvrczx-h4p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امین الأمین انّی تلوت نمیقتک البدیعة الانشآء و اطّلعت بمضمونها ...</dc:title>
  <dc:creator>Ocean of Lights</dc:creator>
  <cp:lastModifiedBy>Ocean of Lights</cp:lastModifiedBy>
  <cp:revision>1</cp:revision>
  <dcterms:created xsi:type="dcterms:W3CDTF">2026-06-14T09:01:37.501Z</dcterms:created>
  <dcterms:modified xsi:type="dcterms:W3CDTF">2026-06-14T09:01:37.501Z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