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الواح فرامين تبليغى، دوره اوّل ( لوح چهارم) - بافتخار احبّا و اماء رحمان ١١ ايالات غربی ايالات متّحده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k38bvwp5v8ho2qgpvadrd"/>
      <w:r>
        <w:rPr>
          <w:rtl/>
        </w:rPr>
        <w:t xml:space="preserve">الواح فرامين تبليغى، دوره اوّل (لوح چهارم) – اثر حضرت عبدالبهاء - بر اساس مكاتيب عبدالبهاء، جلد ۳</w:t>
      </w:r>
    </w:p>
    <w:p>
      <w:pPr>
        <w:pStyle w:val="RtlNormal"/>
        <w:bidi/>
      </w:pPr>
      <w:r>
        <w:rPr>
          <w:rtl/>
        </w:rPr>
        <w:t xml:space="preserve">لوح چهارم که بافتخار احبّا و اماء رحمان ١١ ايالات غربی ايالات متّحده صبح شنبه اوّل اپريل سنه ١٩١٦ در اطاق مبارک در بهجی از فم مرکز ميثاق صادر گشت.</w:t>
      </w:r>
    </w:p>
    <w:p>
      <w:pPr>
        <w:pStyle w:val="RtlNormal"/>
        <w:bidi/>
      </w:pPr>
      <w:r>
        <w:rPr>
          <w:rtl/>
        </w:rPr>
        <w:t xml:space="preserve">احبّا و اماء رحمان در يازده ايالات غربی ايالات متّحده نيومکزيکو، کولورادو، آريزنا، نوادا، يوتا، کاليفورنيا، وايومينگ، منتانا، ايداهو، اورگن، واشنگتن عليهم و عليهنّ التّحيّة و الثّناء.</w:t>
      </w:r>
    </w:p>
    <w:p>
      <w:pPr>
        <w:pStyle w:val="Heading2"/>
        <w:pStyle w:val="RtlHeading2"/>
        <w:bidi/>
      </w:pPr>
      <w:hyperlink w:history="1" r:id="rIdebrcjyvts8eqs_x7pobzx"/>
      <w:r>
        <w:rPr>
          <w:rtl/>
        </w:rPr>
        <w:t xml:space="preserve">﴿ هو اللّه ﴾</w:t>
      </w:r>
    </w:p>
    <w:p>
      <w:pPr>
        <w:pStyle w:val="RtlNormal"/>
        <w:bidi/>
      </w:pPr>
      <w:r>
        <w:rPr>
          <w:rtl/>
        </w:rPr>
        <w:t xml:space="preserve">ای ابناء و بنات ملکوت شب و روز جز ياد ياران و دعای خير در حقّ ايشان و طلب تأييد از ملکوت الهی و رجای تأثير نفثات روح القدس مشغوليتی ندارم از الطاف حضرت خفيّ الألطاف اميدوارم که ياران الهی در چنين زمانی سبب نورانيّت قلوب انسانی گردند و نفحه حياتی بارواح بدمند که نتائج حميده‌اش الی الأبد سبب شرف و منقبت عالم انسانی گردد هر چند در بعضی از ايالات غربی مثل کاليفورنيا، و اورگن، و واشنگتن و کلورادو، نفحات قدس منتشر گشته و نفوس کثيری از چشمه حيات ابديّه بهره و نصيب گرفته و برکت آسمانی يافته و جامی سرشار از خمر محبّت اللّه نوشيده و آهنگ ملأ اعلی شنيده ولی در ايالات نيومکزيکو، وايومينگ، منتانا، ايداهو، يوتا، آريزنا، و نوادا سراج محبّت اللّه چنانچه بايد و شايد نيفروخته و ندای ملکوت الهی بلند نگشته حال اگر ممکن است شما در اين قضيّه همّتی نمائيد يا خود بنفسه و يا کسان ديگر را انتخاب کنيد و بآن ايالات بفرستيد زيرا الآن آن ايالات نظير جسم مرده است تا نفحه حيات در آن بدمند و جان آسمانی بآنان بخشند چون ستاره در آن افق بدرخشند تا انوار شمس حقيقت آن ايالات را نيز روشن نمايد.</w:t>
      </w:r>
    </w:p>
    <w:p>
      <w:pPr>
        <w:pStyle w:val="RtlNormal"/>
        <w:bidi/>
      </w:pPr>
      <w:r>
        <w:rPr>
          <w:rtl/>
        </w:rPr>
        <w:t xml:space="preserve">در قرآن ميفرمايد إنّ ﴿اللّهُ وَلِيُّ الَّذِينَ آمَنُوا يُخْرِجُهُمْ مِنَ الظُّلُمَاتِ إِلَی النُّورِ﴾ يعنی خدا مؤمنين را دوست ميدارد لهذا آنان را از ظلمات نجات داده در عالم نور می‌آورد.</w:t>
      </w:r>
    </w:p>
    <w:p>
      <w:pPr>
        <w:pStyle w:val="RtlNormal"/>
        <w:bidi/>
      </w:pPr>
      <w:r>
        <w:rPr>
          <w:rtl/>
        </w:rPr>
        <w:t xml:space="preserve">در انجيل شريف ميفرمايد: [ که باطراف جهان رويد و ندا بملکوت اللّه نمائيد ]. حال وقت آنست که شما باين خدمت عظمی قيام کنيد و سبب هدايت جمّ غفيری گرديد تا باين سبب انوار صلح و سلام جميع آفاق را روشن و منوّر نمايد و عالم انسانی راحت و آسايش يابد.</w:t>
      </w:r>
    </w:p>
    <w:p>
      <w:pPr>
        <w:pStyle w:val="RtlNormal"/>
        <w:bidi/>
      </w:pPr>
      <w:r>
        <w:rPr>
          <w:rtl/>
        </w:rPr>
        <w:t xml:space="preserve">در ايّاميکه در امريک بودم در جميع مجامع فرياد زدم و ناس را بترويج صلح عمومی دعوت کردم بتصريح گفتم که قطعه اروپ مانند جبّه خانه شده و موقوف بيک شراره است و اين عنقريب در سنين آينده دو سال بعد آنچه در کتاب مکاشفات يوحنّا و کتاب دانيال ذکر شده تحقّق خواهد يافت و چنين شد و اين قضيّه در جريده سانفرانسيسکو بوليتن مورّخه ١٢ اکتوبر سنه ١٩١٢ مندرج گرديده مراجعت کنيد تا حقيقت حال ظاهر و آشکار گردد و بدانيد که حال وقت نشر نفحات است همّت انسان بايد آسمانی باشد يعنی مؤيّد بتاييدات الهی تا سبب نورانيّت عالم انسانی گردد و عليکم و عليکنّ التّحيّة و الثّناء. (عبدالبهاء عبّاس)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llgxomzid59rvvaejc0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7kgxooskfuzut9yxv_g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24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24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24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24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38bvwp5v8ho2qgpvadrd" Type="http://schemas.openxmlformats.org/officeDocument/2006/relationships/hyperlink" Target="#&#1575;&#1604;&#1608;&#1575;&#1581;-&#1601;&#1585;&#1575;&#1605;&#1610;&#1606;-&#1578;&#1576;&#1604;&#1610;&#1594;&#1609;-&#1583;&#1608;&#1585;&#1607;-&#1575;&#1608;&#1617;&#1604;-&#1604;&#1608;&#1581;-&#1670;&#1607;&#1575;&#1585;&#1605;--&#1575;&#1579;&#1585;-&#1581;&#1590;&#1585;&#1578;-&#1593;&#1576;&#1583;&#1575;&#1604;&#1576;&#1607;&#1575;&#1569;---&#1576;&#1585;-&#1575;&#1587;&#1575;&#1587;-&#1605;&#1603;&#1575;&#1578;&#1610;&#1576;-&#1593;&#1576;&#1583;&#1575;&#1604;&#1576;&#1607;&#1575;&#1569;-&#1580;&#1604;&#1583;-&#1779;" TargetMode="External"/><Relationship Id="rIdebrcjyvts8eqs_x7pobzx" Type="http://schemas.openxmlformats.org/officeDocument/2006/relationships/hyperlink" Target="#-&#1607;&#1608;-&#1575;&#1604;&#1604;&#1617;&#1607;-" TargetMode="External"/><Relationship Id="rId9" Type="http://schemas.openxmlformats.org/officeDocument/2006/relationships/image" Target="media/um1sryofi3xaizlrdecb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ezog4j-iigahh9w1cr7h.png"/><Relationship Id="rId1" Type="http://schemas.openxmlformats.org/officeDocument/2006/relationships/image" Target="media/9ywxk0o6djdvz3rwjyq1n.png"/></Relationships>
</file>

<file path=word/_rels/footer2.xml.rels><?xml version="1.0" encoding="UTF-8"?><Relationships xmlns="http://schemas.openxmlformats.org/package/2006/relationships"><Relationship Id="rIdnllgxomzid59rvvaejc0v" Type="http://schemas.openxmlformats.org/officeDocument/2006/relationships/hyperlink" Target="https://oceanoflights.org/abdul-baha-mk03-004-fa" TargetMode="External"/><Relationship Id="rId-7kgxooskfuzut9yxv_gl" Type="http://schemas.openxmlformats.org/officeDocument/2006/relationships/hyperlink" Target="https://oceanoflights.org" TargetMode="External"/><Relationship Id="rId0" Type="http://schemas.openxmlformats.org/officeDocument/2006/relationships/image" Target="media/zoo-hkugds5eix6pj9kj6.png"/><Relationship Id="rId1" Type="http://schemas.openxmlformats.org/officeDocument/2006/relationships/image" Target="media/v-hxuaq-iigr3jzbqfs7t.png"/><Relationship Id="rId2" Type="http://schemas.openxmlformats.org/officeDocument/2006/relationships/image" Target="media/polfqrwdoftvnhdx2iqz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rbcbelsyijbwkq_mtqpe.png"/><Relationship Id="rId1" Type="http://schemas.openxmlformats.org/officeDocument/2006/relationships/image" Target="media/h28yljhneezgcmjwouym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fakdqbuxujfql9fublq8.png"/><Relationship Id="rId1" Type="http://schemas.openxmlformats.org/officeDocument/2006/relationships/image" Target="media/6cqyxvp6hh4vdi3xatx8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الواح فرامين تبليغى، دوره اوّل ( لوح چهارم) - بافتخار احبّا و اماء رحمان ١١ ايالات غربی ايالات متّحده</dc:title>
  <dc:creator>Ocean of Lights</dc:creator>
  <cp:lastModifiedBy>Ocean of Lights</cp:lastModifiedBy>
  <cp:revision>1</cp:revision>
  <dcterms:created xsi:type="dcterms:W3CDTF">2024-07-02T21:04:06.744Z</dcterms:created>
  <dcterms:modified xsi:type="dcterms:W3CDTF">2024-07-02T21:04:06.744Z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